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195" w:type="dxa"/>
        <w:tblLook w:val="04A0" w:firstRow="1" w:lastRow="0" w:firstColumn="1" w:lastColumn="0" w:noHBand="0" w:noVBand="1"/>
      </w:tblPr>
      <w:tblGrid>
        <w:gridCol w:w="2224"/>
        <w:gridCol w:w="7316"/>
      </w:tblGrid>
      <w:tr w:rsidR="00EA5E0F" w:rsidTr="00A37559">
        <w:tc>
          <w:tcPr>
            <w:tcW w:w="2252" w:type="dxa"/>
          </w:tcPr>
          <w:p w:rsidR="00EA5E0F" w:rsidRDefault="00EA5E0F" w:rsidP="00A37559">
            <w:pPr>
              <w:spacing w:after="0" w:line="240" w:lineRule="auto"/>
              <w:rPr>
                <w:sz w:val="24"/>
                <w:szCs w:val="24"/>
              </w:rPr>
            </w:pPr>
            <w:r>
              <w:rPr>
                <w:sz w:val="24"/>
                <w:szCs w:val="24"/>
                <w:lang w:val="kk-KZ"/>
              </w:rPr>
              <w:t>Оқу бағдарламасының атауы</w:t>
            </w:r>
          </w:p>
        </w:tc>
        <w:tc>
          <w:tcPr>
            <w:tcW w:w="7514" w:type="dxa"/>
          </w:tcPr>
          <w:p w:rsidR="00EA5E0F" w:rsidRDefault="00EA5E0F" w:rsidP="00A37559">
            <w:pPr>
              <w:spacing w:after="0" w:line="240" w:lineRule="auto"/>
              <w:rPr>
                <w:sz w:val="24"/>
                <w:szCs w:val="24"/>
              </w:rPr>
            </w:pPr>
            <w:r>
              <w:rPr>
                <w:sz w:val="24"/>
                <w:szCs w:val="24"/>
                <w:lang w:eastAsia="zh-CN"/>
              </w:rPr>
              <w:t>8</w:t>
            </w:r>
            <w:r>
              <w:rPr>
                <w:sz w:val="24"/>
                <w:szCs w:val="24"/>
                <w:lang w:val="en-US" w:eastAsia="zh-CN"/>
              </w:rPr>
              <w:t>D</w:t>
            </w:r>
            <w:r w:rsidRPr="00DD6C05">
              <w:rPr>
                <w:sz w:val="24"/>
                <w:szCs w:val="24"/>
                <w:lang w:eastAsia="zh-CN"/>
              </w:rPr>
              <w:t xml:space="preserve">01705 </w:t>
            </w:r>
            <w:r>
              <w:rPr>
                <w:sz w:val="24"/>
                <w:szCs w:val="24"/>
                <w:lang w:val="kk-KZ"/>
              </w:rPr>
              <w:t>Шетел тілі</w:t>
            </w:r>
            <w:r>
              <w:rPr>
                <w:sz w:val="24"/>
                <w:szCs w:val="24"/>
              </w:rPr>
              <w:t xml:space="preserve">: </w:t>
            </w:r>
            <w:r>
              <w:rPr>
                <w:sz w:val="24"/>
                <w:szCs w:val="24"/>
                <w:lang w:val="kk-KZ"/>
              </w:rPr>
              <w:t>екі шетел тілі</w:t>
            </w:r>
            <w:r>
              <w:rPr>
                <w:sz w:val="24"/>
                <w:szCs w:val="24"/>
              </w:rPr>
              <w:t xml:space="preserve"> </w:t>
            </w:r>
          </w:p>
        </w:tc>
      </w:tr>
      <w:tr w:rsidR="00EA5E0F" w:rsidTr="00A37559">
        <w:trPr>
          <w:trHeight w:val="625"/>
        </w:trPr>
        <w:tc>
          <w:tcPr>
            <w:tcW w:w="2252" w:type="dxa"/>
          </w:tcPr>
          <w:p w:rsidR="00EA5E0F" w:rsidRDefault="00EA5E0F" w:rsidP="00A37559">
            <w:pPr>
              <w:spacing w:after="0" w:line="240" w:lineRule="auto"/>
              <w:rPr>
                <w:sz w:val="24"/>
                <w:szCs w:val="24"/>
                <w:lang w:val="kk-KZ"/>
              </w:rPr>
            </w:pPr>
            <w:r>
              <w:rPr>
                <w:sz w:val="24"/>
                <w:szCs w:val="24"/>
                <w:lang w:val="kk-KZ"/>
              </w:rPr>
              <w:t>Білім беру бағыты</w:t>
            </w:r>
          </w:p>
        </w:tc>
        <w:tc>
          <w:tcPr>
            <w:tcW w:w="7514" w:type="dxa"/>
          </w:tcPr>
          <w:p w:rsidR="00EA5E0F" w:rsidRDefault="00EA5E0F" w:rsidP="00A37559">
            <w:pPr>
              <w:spacing w:after="0" w:line="240" w:lineRule="auto"/>
              <w:rPr>
                <w:sz w:val="24"/>
                <w:szCs w:val="24"/>
                <w:lang w:val="kk-KZ"/>
              </w:rPr>
            </w:pPr>
            <w:r>
              <w:rPr>
                <w:sz w:val="24"/>
                <w:szCs w:val="24"/>
                <w:lang w:val="kk-KZ"/>
              </w:rPr>
              <w:t>8D01 Педагогикалық ғылымдар</w:t>
            </w:r>
          </w:p>
        </w:tc>
      </w:tr>
      <w:tr w:rsidR="00EA5E0F" w:rsidTr="00A37559">
        <w:tc>
          <w:tcPr>
            <w:tcW w:w="2252" w:type="dxa"/>
          </w:tcPr>
          <w:p w:rsidR="00EA5E0F" w:rsidRDefault="00EA5E0F" w:rsidP="00A37559">
            <w:pPr>
              <w:spacing w:after="0" w:line="240" w:lineRule="auto"/>
              <w:rPr>
                <w:sz w:val="24"/>
                <w:szCs w:val="24"/>
              </w:rPr>
            </w:pPr>
            <w:r>
              <w:rPr>
                <w:sz w:val="24"/>
                <w:szCs w:val="24"/>
                <w:lang w:val="kk-KZ"/>
              </w:rPr>
              <w:t>Даярлау бағыты</w:t>
            </w:r>
          </w:p>
        </w:tc>
        <w:tc>
          <w:tcPr>
            <w:tcW w:w="7514" w:type="dxa"/>
          </w:tcPr>
          <w:p w:rsidR="00EA5E0F" w:rsidRDefault="00EA5E0F" w:rsidP="00A37559">
            <w:pPr>
              <w:spacing w:after="0" w:line="240" w:lineRule="auto"/>
              <w:rPr>
                <w:sz w:val="24"/>
                <w:szCs w:val="24"/>
                <w:lang w:val="kk-KZ"/>
              </w:rPr>
            </w:pPr>
            <w:r>
              <w:rPr>
                <w:sz w:val="24"/>
                <w:szCs w:val="24"/>
              </w:rPr>
              <w:t xml:space="preserve">8D017 </w:t>
            </w:r>
            <w:proofErr w:type="spellStart"/>
            <w:r>
              <w:rPr>
                <w:sz w:val="24"/>
                <w:szCs w:val="24"/>
              </w:rPr>
              <w:t>Тіл</w:t>
            </w:r>
            <w:proofErr w:type="spellEnd"/>
            <w:r>
              <w:rPr>
                <w:sz w:val="24"/>
                <w:szCs w:val="24"/>
              </w:rPr>
              <w:t xml:space="preserve"> </w:t>
            </w:r>
            <w:proofErr w:type="spellStart"/>
            <w:r>
              <w:rPr>
                <w:sz w:val="24"/>
                <w:szCs w:val="24"/>
              </w:rPr>
              <w:t>және</w:t>
            </w:r>
            <w:proofErr w:type="spellEnd"/>
            <w:r>
              <w:rPr>
                <w:sz w:val="24"/>
                <w:szCs w:val="24"/>
              </w:rPr>
              <w:t xml:space="preserve"> </w:t>
            </w:r>
            <w:proofErr w:type="spellStart"/>
            <w:r>
              <w:rPr>
                <w:sz w:val="24"/>
                <w:szCs w:val="24"/>
              </w:rPr>
              <w:t>әдебиет</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мұғалімдерді</w:t>
            </w:r>
            <w:proofErr w:type="spellEnd"/>
            <w:r>
              <w:rPr>
                <w:sz w:val="24"/>
                <w:szCs w:val="24"/>
              </w:rPr>
              <w:t xml:space="preserve"> </w:t>
            </w:r>
            <w:proofErr w:type="spellStart"/>
            <w:r>
              <w:rPr>
                <w:sz w:val="24"/>
                <w:szCs w:val="24"/>
              </w:rPr>
              <w:t>даярлау</w:t>
            </w:r>
            <w:proofErr w:type="spellEnd"/>
          </w:p>
        </w:tc>
      </w:tr>
      <w:tr w:rsidR="00EA5E0F" w:rsidTr="00A37559">
        <w:tc>
          <w:tcPr>
            <w:tcW w:w="2252" w:type="dxa"/>
          </w:tcPr>
          <w:p w:rsidR="00EA5E0F" w:rsidRDefault="00EA5E0F" w:rsidP="00A37559">
            <w:pPr>
              <w:spacing w:after="0" w:line="240" w:lineRule="auto"/>
              <w:rPr>
                <w:sz w:val="24"/>
                <w:szCs w:val="24"/>
              </w:rPr>
            </w:pPr>
            <w:proofErr w:type="spellStart"/>
            <w:r>
              <w:rPr>
                <w:sz w:val="24"/>
                <w:szCs w:val="24"/>
              </w:rPr>
              <w:t>Білім</w:t>
            </w:r>
            <w:proofErr w:type="spellEnd"/>
            <w:r>
              <w:rPr>
                <w:sz w:val="24"/>
                <w:szCs w:val="24"/>
              </w:rPr>
              <w:t xml:space="preserve"> </w:t>
            </w:r>
            <w:proofErr w:type="spellStart"/>
            <w:r>
              <w:rPr>
                <w:sz w:val="24"/>
                <w:szCs w:val="24"/>
              </w:rPr>
              <w:t>саласының</w:t>
            </w:r>
            <w:proofErr w:type="spellEnd"/>
          </w:p>
          <w:p w:rsidR="00EA5E0F" w:rsidRDefault="00EA5E0F" w:rsidP="00A37559">
            <w:pPr>
              <w:spacing w:after="0" w:line="240" w:lineRule="auto"/>
              <w:rPr>
                <w:sz w:val="24"/>
                <w:szCs w:val="24"/>
              </w:rPr>
            </w:pPr>
            <w:proofErr w:type="spellStart"/>
            <w:r>
              <w:rPr>
                <w:sz w:val="24"/>
                <w:szCs w:val="24"/>
              </w:rPr>
              <w:t>топтастырылуы</w:t>
            </w:r>
            <w:proofErr w:type="spellEnd"/>
          </w:p>
        </w:tc>
        <w:tc>
          <w:tcPr>
            <w:tcW w:w="7514" w:type="dxa"/>
          </w:tcPr>
          <w:p w:rsidR="00EA5E0F" w:rsidRDefault="00EA5E0F" w:rsidP="00A37559">
            <w:pPr>
              <w:spacing w:after="0" w:line="240" w:lineRule="auto"/>
              <w:rPr>
                <w:sz w:val="24"/>
                <w:szCs w:val="24"/>
                <w:lang w:val="kk-KZ"/>
              </w:rPr>
            </w:pPr>
            <w:r>
              <w:rPr>
                <w:sz w:val="24"/>
                <w:szCs w:val="24"/>
                <w:lang w:val="en-US"/>
              </w:rPr>
              <w:t>D</w:t>
            </w:r>
            <w:r w:rsidRPr="00DD6C05">
              <w:rPr>
                <w:sz w:val="24"/>
                <w:szCs w:val="24"/>
              </w:rPr>
              <w:t xml:space="preserve">019 </w:t>
            </w:r>
            <w:r>
              <w:rPr>
                <w:sz w:val="24"/>
                <w:szCs w:val="24"/>
                <w:lang w:val="kk-KZ"/>
              </w:rPr>
              <w:t>Шет тілі педагогтарын даярлау</w:t>
            </w:r>
          </w:p>
        </w:tc>
      </w:tr>
      <w:tr w:rsidR="00EA5E0F" w:rsidTr="00A37559">
        <w:trPr>
          <w:trHeight w:val="1973"/>
        </w:trPr>
        <w:tc>
          <w:tcPr>
            <w:tcW w:w="2252" w:type="dxa"/>
          </w:tcPr>
          <w:p w:rsidR="00EA5E0F" w:rsidRDefault="00EA5E0F" w:rsidP="00A37559">
            <w:pPr>
              <w:spacing w:after="0" w:line="240" w:lineRule="auto"/>
              <w:rPr>
                <w:sz w:val="24"/>
                <w:szCs w:val="24"/>
              </w:rPr>
            </w:pPr>
            <w:r>
              <w:rPr>
                <w:sz w:val="24"/>
                <w:szCs w:val="24"/>
                <w:lang w:val="kk-KZ"/>
              </w:rPr>
              <w:t>ББ мақсаты</w:t>
            </w:r>
          </w:p>
        </w:tc>
        <w:tc>
          <w:tcPr>
            <w:tcW w:w="7514" w:type="dxa"/>
          </w:tcPr>
          <w:p w:rsidR="00EA5E0F" w:rsidRDefault="00EA5E0F" w:rsidP="00A37559">
            <w:pPr>
              <w:spacing w:after="0" w:line="240" w:lineRule="auto"/>
              <w:jc w:val="both"/>
              <w:rPr>
                <w:iCs/>
                <w:sz w:val="24"/>
                <w:szCs w:val="24"/>
              </w:rPr>
            </w:pPr>
            <w:proofErr w:type="spellStart"/>
            <w:r>
              <w:rPr>
                <w:iCs/>
                <w:sz w:val="24"/>
                <w:szCs w:val="24"/>
              </w:rPr>
              <w:t>Инновациялық</w:t>
            </w:r>
            <w:proofErr w:type="spellEnd"/>
            <w:r>
              <w:rPr>
                <w:iCs/>
                <w:sz w:val="24"/>
                <w:szCs w:val="24"/>
              </w:rPr>
              <w:t xml:space="preserve"> </w:t>
            </w:r>
            <w:proofErr w:type="spellStart"/>
            <w:r>
              <w:rPr>
                <w:iCs/>
                <w:sz w:val="24"/>
                <w:szCs w:val="24"/>
              </w:rPr>
              <w:t>қызметке</w:t>
            </w:r>
            <w:proofErr w:type="spellEnd"/>
            <w:r>
              <w:rPr>
                <w:iCs/>
                <w:sz w:val="24"/>
                <w:szCs w:val="24"/>
              </w:rPr>
              <w:t xml:space="preserve"> </w:t>
            </w:r>
            <w:proofErr w:type="spellStart"/>
            <w:r>
              <w:rPr>
                <w:iCs/>
                <w:sz w:val="24"/>
                <w:szCs w:val="24"/>
              </w:rPr>
              <w:t>қабілетті</w:t>
            </w:r>
            <w:proofErr w:type="spellEnd"/>
            <w:r>
              <w:rPr>
                <w:iCs/>
                <w:sz w:val="24"/>
                <w:szCs w:val="24"/>
              </w:rPr>
              <w:t xml:space="preserve">, </w:t>
            </w:r>
            <w:proofErr w:type="spellStart"/>
            <w:r>
              <w:rPr>
                <w:iCs/>
                <w:sz w:val="24"/>
                <w:szCs w:val="24"/>
              </w:rPr>
              <w:t>бірнеше</w:t>
            </w:r>
            <w:proofErr w:type="spellEnd"/>
            <w:r>
              <w:rPr>
                <w:iCs/>
                <w:sz w:val="24"/>
                <w:szCs w:val="24"/>
              </w:rPr>
              <w:t xml:space="preserve"> </w:t>
            </w:r>
            <w:proofErr w:type="spellStart"/>
            <w:r>
              <w:rPr>
                <w:iCs/>
                <w:sz w:val="24"/>
                <w:szCs w:val="24"/>
              </w:rPr>
              <w:t>халықаралық</w:t>
            </w:r>
            <w:proofErr w:type="spellEnd"/>
            <w:r>
              <w:rPr>
                <w:iCs/>
                <w:sz w:val="24"/>
                <w:szCs w:val="24"/>
                <w:lang w:val="kk-KZ"/>
              </w:rPr>
              <w:t xml:space="preserve"> </w:t>
            </w:r>
            <w:proofErr w:type="spellStart"/>
            <w:proofErr w:type="gramStart"/>
            <w:r>
              <w:rPr>
                <w:iCs/>
                <w:sz w:val="24"/>
                <w:szCs w:val="24"/>
              </w:rPr>
              <w:t>тілдерде</w:t>
            </w:r>
            <w:proofErr w:type="spellEnd"/>
            <w:r>
              <w:rPr>
                <w:iCs/>
                <w:sz w:val="24"/>
                <w:szCs w:val="24"/>
              </w:rPr>
              <w:t xml:space="preserve"> </w:t>
            </w:r>
            <w:r>
              <w:rPr>
                <w:iCs/>
                <w:sz w:val="24"/>
                <w:szCs w:val="24"/>
                <w:lang w:val="kk-KZ"/>
              </w:rPr>
              <w:t xml:space="preserve"> </w:t>
            </w:r>
            <w:proofErr w:type="spellStart"/>
            <w:r>
              <w:rPr>
                <w:iCs/>
                <w:sz w:val="24"/>
                <w:szCs w:val="24"/>
              </w:rPr>
              <w:t>кәсіптік</w:t>
            </w:r>
            <w:proofErr w:type="spellEnd"/>
            <w:proofErr w:type="gramEnd"/>
            <w:r>
              <w:rPr>
                <w:iCs/>
                <w:sz w:val="24"/>
                <w:szCs w:val="24"/>
              </w:rPr>
              <w:t xml:space="preserve"> </w:t>
            </w:r>
            <w:proofErr w:type="spellStart"/>
            <w:r>
              <w:rPr>
                <w:iCs/>
                <w:sz w:val="24"/>
                <w:szCs w:val="24"/>
              </w:rPr>
              <w:t>деңгейде</w:t>
            </w:r>
            <w:proofErr w:type="spellEnd"/>
            <w:r>
              <w:rPr>
                <w:iCs/>
                <w:sz w:val="24"/>
                <w:szCs w:val="24"/>
              </w:rPr>
              <w:t xml:space="preserve"> </w:t>
            </w:r>
            <w:proofErr w:type="spellStart"/>
            <w:r>
              <w:rPr>
                <w:iCs/>
                <w:sz w:val="24"/>
                <w:szCs w:val="24"/>
              </w:rPr>
              <w:t>шетел</w:t>
            </w:r>
            <w:proofErr w:type="spellEnd"/>
            <w:r>
              <w:rPr>
                <w:iCs/>
                <w:sz w:val="24"/>
                <w:szCs w:val="24"/>
              </w:rPr>
              <w:t xml:space="preserve"> </w:t>
            </w:r>
            <w:proofErr w:type="spellStart"/>
            <w:r>
              <w:rPr>
                <w:iCs/>
                <w:sz w:val="24"/>
                <w:szCs w:val="24"/>
              </w:rPr>
              <w:t>тілін</w:t>
            </w:r>
            <w:proofErr w:type="spellEnd"/>
            <w:r>
              <w:rPr>
                <w:iCs/>
                <w:sz w:val="24"/>
                <w:szCs w:val="24"/>
              </w:rPr>
              <w:t xml:space="preserve"> </w:t>
            </w:r>
            <w:proofErr w:type="spellStart"/>
            <w:r>
              <w:rPr>
                <w:iCs/>
                <w:sz w:val="24"/>
                <w:szCs w:val="24"/>
              </w:rPr>
              <w:t>оқытуда</w:t>
            </w:r>
            <w:proofErr w:type="spellEnd"/>
            <w:r>
              <w:rPr>
                <w:iCs/>
                <w:sz w:val="24"/>
                <w:szCs w:val="24"/>
              </w:rPr>
              <w:t xml:space="preserve"> </w:t>
            </w:r>
            <w:proofErr w:type="spellStart"/>
            <w:r>
              <w:rPr>
                <w:iCs/>
                <w:sz w:val="24"/>
                <w:szCs w:val="24"/>
              </w:rPr>
              <w:t>терең</w:t>
            </w:r>
            <w:proofErr w:type="spellEnd"/>
            <w:r>
              <w:rPr>
                <w:iCs/>
                <w:sz w:val="24"/>
                <w:szCs w:val="24"/>
              </w:rPr>
              <w:t xml:space="preserve"> </w:t>
            </w:r>
            <w:proofErr w:type="spellStart"/>
            <w:r>
              <w:rPr>
                <w:iCs/>
                <w:sz w:val="24"/>
                <w:szCs w:val="24"/>
              </w:rPr>
              <w:t>теориялық</w:t>
            </w:r>
            <w:proofErr w:type="spellEnd"/>
            <w:r>
              <w:rPr>
                <w:iCs/>
                <w:sz w:val="24"/>
                <w:szCs w:val="24"/>
              </w:rPr>
              <w:t xml:space="preserve"> </w:t>
            </w:r>
            <w:proofErr w:type="spellStart"/>
            <w:r>
              <w:rPr>
                <w:iCs/>
                <w:sz w:val="24"/>
                <w:szCs w:val="24"/>
              </w:rPr>
              <w:t>және</w:t>
            </w:r>
            <w:proofErr w:type="spellEnd"/>
            <w:r>
              <w:rPr>
                <w:iCs/>
                <w:sz w:val="24"/>
                <w:szCs w:val="24"/>
                <w:lang w:val="kk-KZ"/>
              </w:rPr>
              <w:t xml:space="preserve"> </w:t>
            </w:r>
            <w:proofErr w:type="spellStart"/>
            <w:r>
              <w:rPr>
                <w:iCs/>
                <w:sz w:val="24"/>
                <w:szCs w:val="24"/>
              </w:rPr>
              <w:t>тәжірибелік</w:t>
            </w:r>
            <w:proofErr w:type="spellEnd"/>
            <w:r>
              <w:rPr>
                <w:iCs/>
                <w:sz w:val="24"/>
                <w:szCs w:val="24"/>
              </w:rPr>
              <w:t xml:space="preserve"> </w:t>
            </w:r>
            <w:proofErr w:type="spellStart"/>
            <w:r>
              <w:rPr>
                <w:iCs/>
                <w:sz w:val="24"/>
                <w:szCs w:val="24"/>
              </w:rPr>
              <w:t>жеке</w:t>
            </w:r>
            <w:proofErr w:type="spellEnd"/>
            <w:r>
              <w:rPr>
                <w:iCs/>
                <w:sz w:val="24"/>
                <w:szCs w:val="24"/>
              </w:rPr>
              <w:t xml:space="preserve"> </w:t>
            </w:r>
            <w:proofErr w:type="spellStart"/>
            <w:r>
              <w:rPr>
                <w:iCs/>
                <w:sz w:val="24"/>
                <w:szCs w:val="24"/>
              </w:rPr>
              <w:t>білім</w:t>
            </w:r>
            <w:proofErr w:type="spellEnd"/>
            <w:r>
              <w:rPr>
                <w:iCs/>
                <w:sz w:val="24"/>
                <w:szCs w:val="24"/>
              </w:rPr>
              <w:t xml:space="preserve"> беру </w:t>
            </w:r>
            <w:proofErr w:type="spellStart"/>
            <w:r>
              <w:rPr>
                <w:iCs/>
                <w:sz w:val="24"/>
                <w:szCs w:val="24"/>
              </w:rPr>
              <w:t>арқылы</w:t>
            </w:r>
            <w:proofErr w:type="spellEnd"/>
            <w:r>
              <w:rPr>
                <w:iCs/>
                <w:sz w:val="24"/>
                <w:szCs w:val="24"/>
              </w:rPr>
              <w:t xml:space="preserve"> </w:t>
            </w:r>
            <w:proofErr w:type="spellStart"/>
            <w:r>
              <w:rPr>
                <w:iCs/>
                <w:sz w:val="24"/>
                <w:szCs w:val="24"/>
              </w:rPr>
              <w:t>жоғары</w:t>
            </w:r>
            <w:proofErr w:type="spellEnd"/>
            <w:r>
              <w:rPr>
                <w:iCs/>
                <w:sz w:val="24"/>
                <w:szCs w:val="24"/>
              </w:rPr>
              <w:t xml:space="preserve"> </w:t>
            </w:r>
            <w:proofErr w:type="spellStart"/>
            <w:r>
              <w:rPr>
                <w:iCs/>
                <w:sz w:val="24"/>
                <w:szCs w:val="24"/>
              </w:rPr>
              <w:t>білікті</w:t>
            </w:r>
            <w:proofErr w:type="spellEnd"/>
            <w:r>
              <w:rPr>
                <w:iCs/>
                <w:sz w:val="24"/>
                <w:szCs w:val="24"/>
              </w:rPr>
              <w:t xml:space="preserve"> </w:t>
            </w:r>
            <w:proofErr w:type="spellStart"/>
            <w:r>
              <w:rPr>
                <w:iCs/>
                <w:sz w:val="24"/>
                <w:szCs w:val="24"/>
              </w:rPr>
              <w:t>ғылыми</w:t>
            </w:r>
            <w:proofErr w:type="spellEnd"/>
            <w:r>
              <w:rPr>
                <w:iCs/>
                <w:sz w:val="24"/>
                <w:szCs w:val="24"/>
                <w:lang w:val="kk-KZ"/>
              </w:rPr>
              <w:t xml:space="preserve"> </w:t>
            </w:r>
            <w:proofErr w:type="spellStart"/>
            <w:r>
              <w:rPr>
                <w:iCs/>
                <w:sz w:val="24"/>
                <w:szCs w:val="24"/>
              </w:rPr>
              <w:t>және</w:t>
            </w:r>
            <w:proofErr w:type="spellEnd"/>
            <w:r>
              <w:rPr>
                <w:iCs/>
                <w:sz w:val="24"/>
                <w:szCs w:val="24"/>
              </w:rPr>
              <w:t xml:space="preserve"> </w:t>
            </w:r>
            <w:proofErr w:type="spellStart"/>
            <w:r>
              <w:rPr>
                <w:iCs/>
                <w:sz w:val="24"/>
                <w:szCs w:val="24"/>
              </w:rPr>
              <w:t>ғылыми-педагогикалық</w:t>
            </w:r>
            <w:proofErr w:type="spellEnd"/>
            <w:r>
              <w:rPr>
                <w:iCs/>
                <w:sz w:val="24"/>
                <w:szCs w:val="24"/>
              </w:rPr>
              <w:t xml:space="preserve"> </w:t>
            </w:r>
            <w:proofErr w:type="spellStart"/>
            <w:r>
              <w:rPr>
                <w:iCs/>
                <w:sz w:val="24"/>
                <w:szCs w:val="24"/>
              </w:rPr>
              <w:t>мамандарды</w:t>
            </w:r>
            <w:proofErr w:type="spellEnd"/>
            <w:r>
              <w:rPr>
                <w:iCs/>
                <w:sz w:val="24"/>
                <w:szCs w:val="24"/>
              </w:rPr>
              <w:t xml:space="preserve"> </w:t>
            </w:r>
            <w:proofErr w:type="spellStart"/>
            <w:r>
              <w:rPr>
                <w:iCs/>
                <w:sz w:val="24"/>
                <w:szCs w:val="24"/>
              </w:rPr>
              <w:t>дайындау</w:t>
            </w:r>
            <w:proofErr w:type="spellEnd"/>
            <w:r>
              <w:rPr>
                <w:iCs/>
                <w:sz w:val="24"/>
                <w:szCs w:val="24"/>
              </w:rPr>
              <w:t xml:space="preserve">; </w:t>
            </w:r>
            <w:proofErr w:type="spellStart"/>
            <w:r>
              <w:rPr>
                <w:iCs/>
                <w:sz w:val="24"/>
                <w:szCs w:val="24"/>
              </w:rPr>
              <w:t>шет</w:t>
            </w:r>
            <w:proofErr w:type="spellEnd"/>
            <w:r>
              <w:rPr>
                <w:iCs/>
                <w:sz w:val="24"/>
                <w:szCs w:val="24"/>
                <w:lang w:val="kk-KZ"/>
              </w:rPr>
              <w:t xml:space="preserve"> </w:t>
            </w:r>
            <w:proofErr w:type="spellStart"/>
            <w:r>
              <w:rPr>
                <w:iCs/>
                <w:sz w:val="24"/>
                <w:szCs w:val="24"/>
              </w:rPr>
              <w:t>тілін</w:t>
            </w:r>
            <w:proofErr w:type="spellEnd"/>
            <w:r>
              <w:rPr>
                <w:iCs/>
                <w:sz w:val="24"/>
                <w:szCs w:val="24"/>
              </w:rPr>
              <w:t xml:space="preserve"> </w:t>
            </w:r>
            <w:proofErr w:type="spellStart"/>
            <w:r>
              <w:rPr>
                <w:iCs/>
                <w:sz w:val="24"/>
                <w:szCs w:val="24"/>
              </w:rPr>
              <w:t>оқыту</w:t>
            </w:r>
            <w:proofErr w:type="spellEnd"/>
            <w:r>
              <w:rPr>
                <w:iCs/>
                <w:sz w:val="24"/>
                <w:szCs w:val="24"/>
              </w:rPr>
              <w:t xml:space="preserve"> </w:t>
            </w:r>
            <w:proofErr w:type="spellStart"/>
            <w:r>
              <w:rPr>
                <w:iCs/>
                <w:sz w:val="24"/>
                <w:szCs w:val="24"/>
              </w:rPr>
              <w:t>саласында</w:t>
            </w:r>
            <w:proofErr w:type="spellEnd"/>
            <w:r>
              <w:rPr>
                <w:iCs/>
                <w:sz w:val="24"/>
                <w:szCs w:val="24"/>
              </w:rPr>
              <w:t xml:space="preserve"> </w:t>
            </w:r>
            <w:proofErr w:type="spellStart"/>
            <w:r>
              <w:rPr>
                <w:iCs/>
                <w:sz w:val="24"/>
                <w:szCs w:val="24"/>
              </w:rPr>
              <w:t>өз</w:t>
            </w:r>
            <w:proofErr w:type="spellEnd"/>
            <w:r>
              <w:rPr>
                <w:iCs/>
                <w:sz w:val="24"/>
                <w:szCs w:val="24"/>
              </w:rPr>
              <w:t xml:space="preserve"> </w:t>
            </w:r>
            <w:proofErr w:type="spellStart"/>
            <w:r>
              <w:rPr>
                <w:iCs/>
                <w:sz w:val="24"/>
                <w:szCs w:val="24"/>
              </w:rPr>
              <w:t>бетінше</w:t>
            </w:r>
            <w:proofErr w:type="spellEnd"/>
            <w:r>
              <w:rPr>
                <w:iCs/>
                <w:sz w:val="24"/>
                <w:szCs w:val="24"/>
              </w:rPr>
              <w:t xml:space="preserve"> </w:t>
            </w:r>
            <w:proofErr w:type="spellStart"/>
            <w:r>
              <w:rPr>
                <w:iCs/>
                <w:sz w:val="24"/>
                <w:szCs w:val="24"/>
              </w:rPr>
              <w:t>жұмыс</w:t>
            </w:r>
            <w:proofErr w:type="spellEnd"/>
            <w:r>
              <w:rPr>
                <w:iCs/>
                <w:sz w:val="24"/>
                <w:szCs w:val="24"/>
              </w:rPr>
              <w:t xml:space="preserve"> </w:t>
            </w:r>
            <w:proofErr w:type="spellStart"/>
            <w:r>
              <w:rPr>
                <w:iCs/>
                <w:sz w:val="24"/>
                <w:szCs w:val="24"/>
              </w:rPr>
              <w:t>істеу</w:t>
            </w:r>
            <w:proofErr w:type="spellEnd"/>
            <w:r>
              <w:rPr>
                <w:iCs/>
                <w:sz w:val="24"/>
                <w:szCs w:val="24"/>
              </w:rPr>
              <w:t xml:space="preserve">, </w:t>
            </w:r>
            <w:proofErr w:type="spellStart"/>
            <w:r>
              <w:rPr>
                <w:iCs/>
                <w:sz w:val="24"/>
                <w:szCs w:val="24"/>
              </w:rPr>
              <w:t>шет</w:t>
            </w:r>
            <w:proofErr w:type="spellEnd"/>
            <w:r>
              <w:rPr>
                <w:iCs/>
                <w:sz w:val="24"/>
                <w:szCs w:val="24"/>
              </w:rPr>
              <w:t xml:space="preserve"> </w:t>
            </w:r>
            <w:proofErr w:type="spellStart"/>
            <w:r>
              <w:rPr>
                <w:iCs/>
                <w:sz w:val="24"/>
                <w:szCs w:val="24"/>
              </w:rPr>
              <w:t>тілдерін</w:t>
            </w:r>
            <w:proofErr w:type="spellEnd"/>
            <w:r>
              <w:rPr>
                <w:iCs/>
                <w:sz w:val="24"/>
                <w:szCs w:val="24"/>
                <w:lang w:val="kk-KZ"/>
              </w:rPr>
              <w:t xml:space="preserve"> </w:t>
            </w:r>
            <w:proofErr w:type="spellStart"/>
            <w:r>
              <w:rPr>
                <w:iCs/>
                <w:sz w:val="24"/>
                <w:szCs w:val="24"/>
              </w:rPr>
              <w:t>оқыту</w:t>
            </w:r>
            <w:proofErr w:type="spellEnd"/>
            <w:r>
              <w:rPr>
                <w:iCs/>
                <w:sz w:val="24"/>
                <w:szCs w:val="24"/>
              </w:rPr>
              <w:t xml:space="preserve"> </w:t>
            </w:r>
            <w:proofErr w:type="spellStart"/>
            <w:r>
              <w:rPr>
                <w:iCs/>
                <w:sz w:val="24"/>
                <w:szCs w:val="24"/>
              </w:rPr>
              <w:t>мәселелерін</w:t>
            </w:r>
            <w:proofErr w:type="spellEnd"/>
            <w:r>
              <w:rPr>
                <w:iCs/>
                <w:sz w:val="24"/>
                <w:szCs w:val="24"/>
              </w:rPr>
              <w:t xml:space="preserve"> </w:t>
            </w:r>
            <w:proofErr w:type="spellStart"/>
            <w:r>
              <w:rPr>
                <w:iCs/>
                <w:sz w:val="24"/>
                <w:szCs w:val="24"/>
              </w:rPr>
              <w:t>сыни</w:t>
            </w:r>
            <w:proofErr w:type="spellEnd"/>
            <w:r>
              <w:rPr>
                <w:iCs/>
                <w:sz w:val="24"/>
                <w:szCs w:val="24"/>
              </w:rPr>
              <w:t xml:space="preserve"> </w:t>
            </w:r>
            <w:proofErr w:type="spellStart"/>
            <w:r>
              <w:rPr>
                <w:iCs/>
                <w:sz w:val="24"/>
                <w:szCs w:val="24"/>
              </w:rPr>
              <w:t>талдауға</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білікті</w:t>
            </w:r>
            <w:proofErr w:type="spellEnd"/>
            <w:r>
              <w:rPr>
                <w:iCs/>
                <w:sz w:val="24"/>
                <w:szCs w:val="24"/>
              </w:rPr>
              <w:t xml:space="preserve"> </w:t>
            </w:r>
            <w:proofErr w:type="spellStart"/>
            <w:r>
              <w:rPr>
                <w:iCs/>
                <w:sz w:val="24"/>
                <w:szCs w:val="24"/>
              </w:rPr>
              <w:t>бағалауға</w:t>
            </w:r>
            <w:proofErr w:type="spellEnd"/>
            <w:r>
              <w:rPr>
                <w:iCs/>
                <w:sz w:val="24"/>
                <w:szCs w:val="24"/>
              </w:rPr>
              <w:t>;</w:t>
            </w:r>
            <w:r>
              <w:rPr>
                <w:iCs/>
                <w:sz w:val="24"/>
                <w:szCs w:val="24"/>
                <w:lang w:val="kk-KZ"/>
              </w:rPr>
              <w:t xml:space="preserve"> </w:t>
            </w:r>
            <w:proofErr w:type="spellStart"/>
            <w:r>
              <w:rPr>
                <w:iCs/>
                <w:sz w:val="24"/>
                <w:szCs w:val="24"/>
              </w:rPr>
              <w:t>шет</w:t>
            </w:r>
            <w:proofErr w:type="spellEnd"/>
            <w:r>
              <w:rPr>
                <w:iCs/>
                <w:sz w:val="24"/>
                <w:szCs w:val="24"/>
              </w:rPr>
              <w:t xml:space="preserve"> </w:t>
            </w:r>
            <w:proofErr w:type="spellStart"/>
            <w:r>
              <w:rPr>
                <w:iCs/>
                <w:sz w:val="24"/>
                <w:szCs w:val="24"/>
              </w:rPr>
              <w:t>тілін</w:t>
            </w:r>
            <w:proofErr w:type="spellEnd"/>
            <w:r>
              <w:rPr>
                <w:iCs/>
                <w:sz w:val="24"/>
                <w:szCs w:val="24"/>
              </w:rPr>
              <w:t xml:space="preserve"> </w:t>
            </w:r>
            <w:proofErr w:type="spellStart"/>
            <w:r>
              <w:rPr>
                <w:iCs/>
                <w:sz w:val="24"/>
                <w:szCs w:val="24"/>
              </w:rPr>
              <w:t>оқыту</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қоғамның</w:t>
            </w:r>
            <w:proofErr w:type="spellEnd"/>
            <w:r>
              <w:rPr>
                <w:iCs/>
                <w:sz w:val="24"/>
                <w:szCs w:val="24"/>
              </w:rPr>
              <w:t xml:space="preserve"> </w:t>
            </w:r>
            <w:proofErr w:type="spellStart"/>
            <w:r>
              <w:rPr>
                <w:iCs/>
                <w:sz w:val="24"/>
                <w:szCs w:val="24"/>
              </w:rPr>
              <w:t>мәселелері</w:t>
            </w:r>
            <w:proofErr w:type="spellEnd"/>
            <w:r>
              <w:rPr>
                <w:iCs/>
                <w:sz w:val="24"/>
                <w:szCs w:val="24"/>
              </w:rPr>
              <w:t xml:space="preserve"> </w:t>
            </w:r>
            <w:proofErr w:type="spellStart"/>
            <w:r>
              <w:rPr>
                <w:iCs/>
                <w:sz w:val="24"/>
                <w:szCs w:val="24"/>
              </w:rPr>
              <w:t>бойынша</w:t>
            </w:r>
            <w:proofErr w:type="spellEnd"/>
          </w:p>
          <w:p w:rsidR="00EA5E0F" w:rsidRDefault="00EA5E0F" w:rsidP="00A37559">
            <w:pPr>
              <w:spacing w:after="0" w:line="240" w:lineRule="auto"/>
              <w:jc w:val="both"/>
              <w:rPr>
                <w:sz w:val="24"/>
                <w:szCs w:val="24"/>
              </w:rPr>
            </w:pPr>
            <w:proofErr w:type="spellStart"/>
            <w:r>
              <w:rPr>
                <w:iCs/>
                <w:sz w:val="24"/>
                <w:szCs w:val="24"/>
              </w:rPr>
              <w:t>жобаларды</w:t>
            </w:r>
            <w:proofErr w:type="spellEnd"/>
            <w:r>
              <w:rPr>
                <w:iCs/>
                <w:sz w:val="24"/>
                <w:szCs w:val="24"/>
              </w:rPr>
              <w:t xml:space="preserve"> </w:t>
            </w:r>
            <w:proofErr w:type="spellStart"/>
            <w:r>
              <w:rPr>
                <w:iCs/>
                <w:sz w:val="24"/>
                <w:szCs w:val="24"/>
              </w:rPr>
              <w:t>әзірлеу</w:t>
            </w:r>
            <w:proofErr w:type="spellEnd"/>
            <w:r>
              <w:rPr>
                <w:iCs/>
                <w:sz w:val="24"/>
                <w:szCs w:val="24"/>
              </w:rPr>
              <w:t xml:space="preserve">; </w:t>
            </w:r>
            <w:proofErr w:type="spellStart"/>
            <w:r>
              <w:rPr>
                <w:iCs/>
                <w:sz w:val="24"/>
                <w:szCs w:val="24"/>
              </w:rPr>
              <w:t>жаңа</w:t>
            </w:r>
            <w:proofErr w:type="spellEnd"/>
            <w:r>
              <w:rPr>
                <w:iCs/>
                <w:sz w:val="24"/>
                <w:szCs w:val="24"/>
              </w:rPr>
              <w:t xml:space="preserve"> </w:t>
            </w:r>
            <w:proofErr w:type="spellStart"/>
            <w:r>
              <w:rPr>
                <w:iCs/>
                <w:sz w:val="24"/>
                <w:szCs w:val="24"/>
              </w:rPr>
              <w:t>тұжырымдамалық</w:t>
            </w:r>
            <w:proofErr w:type="spellEnd"/>
            <w:r>
              <w:rPr>
                <w:iCs/>
                <w:sz w:val="24"/>
                <w:szCs w:val="24"/>
              </w:rPr>
              <w:t xml:space="preserve"> </w:t>
            </w:r>
            <w:proofErr w:type="spellStart"/>
            <w:r>
              <w:rPr>
                <w:iCs/>
                <w:sz w:val="24"/>
                <w:szCs w:val="24"/>
              </w:rPr>
              <w:t>білім</w:t>
            </w:r>
            <w:proofErr w:type="spellEnd"/>
            <w:r>
              <w:rPr>
                <w:iCs/>
                <w:sz w:val="24"/>
                <w:szCs w:val="24"/>
                <w:lang w:val="kk-KZ"/>
              </w:rPr>
              <w:t xml:space="preserve"> </w:t>
            </w:r>
            <w:proofErr w:type="spellStart"/>
            <w:r>
              <w:rPr>
                <w:iCs/>
                <w:sz w:val="24"/>
                <w:szCs w:val="24"/>
              </w:rPr>
              <w:t>қалыптастыру</w:t>
            </w:r>
            <w:proofErr w:type="spellEnd"/>
            <w:r>
              <w:rPr>
                <w:iCs/>
                <w:sz w:val="24"/>
                <w:szCs w:val="24"/>
              </w:rPr>
              <w:t xml:space="preserve">, оны </w:t>
            </w:r>
            <w:proofErr w:type="spellStart"/>
            <w:r>
              <w:rPr>
                <w:iCs/>
                <w:sz w:val="24"/>
                <w:szCs w:val="24"/>
              </w:rPr>
              <w:t>ғылыми</w:t>
            </w:r>
            <w:proofErr w:type="spellEnd"/>
            <w:r>
              <w:rPr>
                <w:iCs/>
                <w:sz w:val="24"/>
                <w:szCs w:val="24"/>
              </w:rPr>
              <w:t xml:space="preserve"> </w:t>
            </w:r>
            <w:proofErr w:type="spellStart"/>
            <w:r>
              <w:rPr>
                <w:iCs/>
                <w:sz w:val="24"/>
                <w:szCs w:val="24"/>
              </w:rPr>
              <w:t>талқылау</w:t>
            </w:r>
            <w:proofErr w:type="spellEnd"/>
            <w:r>
              <w:rPr>
                <w:iCs/>
                <w:sz w:val="24"/>
                <w:szCs w:val="24"/>
              </w:rPr>
              <w:t xml:space="preserve"> </w:t>
            </w:r>
            <w:proofErr w:type="spellStart"/>
            <w:r>
              <w:rPr>
                <w:iCs/>
                <w:sz w:val="24"/>
                <w:szCs w:val="24"/>
              </w:rPr>
              <w:t>жағдаятында</w:t>
            </w:r>
            <w:proofErr w:type="spellEnd"/>
            <w:r>
              <w:rPr>
                <w:iCs/>
                <w:sz w:val="24"/>
                <w:szCs w:val="24"/>
                <w:lang w:val="kk-KZ"/>
              </w:rPr>
              <w:t xml:space="preserve"> </w:t>
            </w:r>
            <w:proofErr w:type="spellStart"/>
            <w:r>
              <w:rPr>
                <w:iCs/>
                <w:sz w:val="24"/>
                <w:szCs w:val="24"/>
              </w:rPr>
              <w:t>мамандарға</w:t>
            </w:r>
            <w:proofErr w:type="spellEnd"/>
            <w:r>
              <w:rPr>
                <w:iCs/>
                <w:sz w:val="24"/>
                <w:szCs w:val="24"/>
              </w:rPr>
              <w:t xml:space="preserve"> </w:t>
            </w:r>
            <w:proofErr w:type="spellStart"/>
            <w:r>
              <w:rPr>
                <w:iCs/>
                <w:sz w:val="24"/>
                <w:szCs w:val="24"/>
              </w:rPr>
              <w:t>пікірталас</w:t>
            </w:r>
            <w:proofErr w:type="spellEnd"/>
            <w:r>
              <w:rPr>
                <w:iCs/>
                <w:sz w:val="24"/>
                <w:szCs w:val="24"/>
              </w:rPr>
              <w:t xml:space="preserve"> </w:t>
            </w:r>
            <w:proofErr w:type="spellStart"/>
            <w:r>
              <w:rPr>
                <w:iCs/>
                <w:sz w:val="24"/>
                <w:szCs w:val="24"/>
              </w:rPr>
              <w:t>күйінде</w:t>
            </w:r>
            <w:proofErr w:type="spellEnd"/>
            <w:r>
              <w:rPr>
                <w:iCs/>
                <w:sz w:val="24"/>
                <w:szCs w:val="24"/>
              </w:rPr>
              <w:t xml:space="preserve"> </w:t>
            </w:r>
            <w:proofErr w:type="spellStart"/>
            <w:r>
              <w:rPr>
                <w:iCs/>
                <w:sz w:val="24"/>
                <w:szCs w:val="24"/>
              </w:rPr>
              <w:t>ұсыну</w:t>
            </w:r>
            <w:proofErr w:type="spellEnd"/>
            <w:r>
              <w:rPr>
                <w:iCs/>
                <w:sz w:val="24"/>
                <w:szCs w:val="24"/>
              </w:rPr>
              <w:t xml:space="preserve">, </w:t>
            </w:r>
            <w:proofErr w:type="spellStart"/>
            <w:r>
              <w:rPr>
                <w:iCs/>
                <w:sz w:val="24"/>
                <w:szCs w:val="24"/>
              </w:rPr>
              <w:t>топпен</w:t>
            </w:r>
            <w:proofErr w:type="spellEnd"/>
            <w:r>
              <w:rPr>
                <w:iCs/>
                <w:sz w:val="24"/>
                <w:szCs w:val="24"/>
              </w:rPr>
              <w:t xml:space="preserve"> </w:t>
            </w:r>
            <w:proofErr w:type="spellStart"/>
            <w:r>
              <w:rPr>
                <w:iCs/>
                <w:sz w:val="24"/>
                <w:szCs w:val="24"/>
              </w:rPr>
              <w:t>жұмыс</w:t>
            </w:r>
            <w:proofErr w:type="spellEnd"/>
            <w:r>
              <w:rPr>
                <w:iCs/>
                <w:sz w:val="24"/>
                <w:szCs w:val="24"/>
              </w:rPr>
              <w:t xml:space="preserve"> </w:t>
            </w:r>
            <w:proofErr w:type="spellStart"/>
            <w:r>
              <w:rPr>
                <w:iCs/>
                <w:sz w:val="24"/>
                <w:szCs w:val="24"/>
              </w:rPr>
              <w:t>істеу</w:t>
            </w:r>
            <w:proofErr w:type="spellEnd"/>
            <w:r>
              <w:rPr>
                <w:iCs/>
                <w:sz w:val="24"/>
                <w:szCs w:val="24"/>
              </w:rPr>
              <w:t>.</w:t>
            </w:r>
          </w:p>
        </w:tc>
      </w:tr>
      <w:tr w:rsidR="00EA5E0F" w:rsidTr="00A37559">
        <w:tc>
          <w:tcPr>
            <w:tcW w:w="2252" w:type="dxa"/>
          </w:tcPr>
          <w:p w:rsidR="00EA5E0F" w:rsidRDefault="00EA5E0F" w:rsidP="00A37559">
            <w:pPr>
              <w:spacing w:after="0" w:line="240" w:lineRule="auto"/>
              <w:rPr>
                <w:sz w:val="24"/>
                <w:szCs w:val="24"/>
              </w:rPr>
            </w:pPr>
            <w:proofErr w:type="spellStart"/>
            <w:r>
              <w:rPr>
                <w:sz w:val="24"/>
                <w:szCs w:val="24"/>
              </w:rPr>
              <w:t>Оқыту</w:t>
            </w:r>
            <w:proofErr w:type="spellEnd"/>
            <w:r>
              <w:rPr>
                <w:sz w:val="24"/>
                <w:szCs w:val="24"/>
              </w:rPr>
              <w:t xml:space="preserve"> </w:t>
            </w:r>
            <w:proofErr w:type="spellStart"/>
            <w:r>
              <w:rPr>
                <w:sz w:val="24"/>
                <w:szCs w:val="24"/>
              </w:rPr>
              <w:t>тілі</w:t>
            </w:r>
            <w:proofErr w:type="spellEnd"/>
            <w:r>
              <w:rPr>
                <w:sz w:val="24"/>
                <w:szCs w:val="24"/>
              </w:rPr>
              <w:t xml:space="preserve"> </w:t>
            </w:r>
          </w:p>
        </w:tc>
        <w:tc>
          <w:tcPr>
            <w:tcW w:w="7514" w:type="dxa"/>
          </w:tcPr>
          <w:p w:rsidR="00EA5E0F" w:rsidRDefault="00EA5E0F" w:rsidP="00A37559">
            <w:pPr>
              <w:spacing w:after="0" w:line="240" w:lineRule="auto"/>
              <w:rPr>
                <w:sz w:val="24"/>
                <w:szCs w:val="24"/>
                <w:lang w:val="kk-KZ"/>
              </w:rPr>
            </w:pPr>
            <w:r>
              <w:rPr>
                <w:sz w:val="24"/>
                <w:szCs w:val="24"/>
                <w:lang w:val="kk-KZ"/>
              </w:rPr>
              <w:t>Көптілді</w:t>
            </w:r>
          </w:p>
        </w:tc>
      </w:tr>
      <w:tr w:rsidR="00EA5E0F" w:rsidTr="00A37559">
        <w:tc>
          <w:tcPr>
            <w:tcW w:w="2252" w:type="dxa"/>
          </w:tcPr>
          <w:p w:rsidR="00EA5E0F" w:rsidRDefault="00EA5E0F" w:rsidP="00A37559">
            <w:pPr>
              <w:spacing w:after="0" w:line="240" w:lineRule="auto"/>
              <w:rPr>
                <w:sz w:val="24"/>
                <w:szCs w:val="24"/>
              </w:rPr>
            </w:pPr>
            <w:r>
              <w:rPr>
                <w:sz w:val="24"/>
                <w:szCs w:val="24"/>
              </w:rPr>
              <w:t xml:space="preserve">Кредит </w:t>
            </w:r>
            <w:proofErr w:type="spellStart"/>
            <w:r>
              <w:rPr>
                <w:sz w:val="24"/>
                <w:szCs w:val="24"/>
              </w:rPr>
              <w:t>көлемі</w:t>
            </w:r>
            <w:proofErr w:type="spellEnd"/>
            <w:r>
              <w:rPr>
                <w:sz w:val="24"/>
                <w:szCs w:val="24"/>
              </w:rPr>
              <w:t xml:space="preserve"> </w:t>
            </w:r>
          </w:p>
        </w:tc>
        <w:tc>
          <w:tcPr>
            <w:tcW w:w="7514" w:type="dxa"/>
          </w:tcPr>
          <w:p w:rsidR="00EA5E0F" w:rsidRDefault="00EA5E0F" w:rsidP="00A37559">
            <w:pPr>
              <w:spacing w:after="0" w:line="240" w:lineRule="auto"/>
              <w:rPr>
                <w:sz w:val="24"/>
                <w:szCs w:val="24"/>
                <w:lang w:eastAsia="zh-CN"/>
              </w:rPr>
            </w:pPr>
            <w:r>
              <w:rPr>
                <w:sz w:val="24"/>
                <w:szCs w:val="24"/>
              </w:rPr>
              <w:t xml:space="preserve">180 </w:t>
            </w:r>
          </w:p>
        </w:tc>
      </w:tr>
      <w:tr w:rsidR="00EA5E0F" w:rsidTr="00A37559">
        <w:tc>
          <w:tcPr>
            <w:tcW w:w="2252" w:type="dxa"/>
          </w:tcPr>
          <w:p w:rsidR="00EA5E0F" w:rsidRDefault="00EA5E0F" w:rsidP="00A37559">
            <w:pPr>
              <w:spacing w:after="0" w:line="240" w:lineRule="auto"/>
              <w:rPr>
                <w:sz w:val="24"/>
                <w:szCs w:val="24"/>
              </w:rPr>
            </w:pPr>
            <w:proofErr w:type="spellStart"/>
            <w:r>
              <w:rPr>
                <w:sz w:val="24"/>
                <w:szCs w:val="24"/>
              </w:rPr>
              <w:t>Берілетін</w:t>
            </w:r>
            <w:proofErr w:type="spellEnd"/>
            <w:r>
              <w:rPr>
                <w:sz w:val="24"/>
                <w:szCs w:val="24"/>
              </w:rPr>
              <w:t xml:space="preserve"> </w:t>
            </w:r>
            <w:proofErr w:type="spellStart"/>
            <w:r>
              <w:rPr>
                <w:sz w:val="24"/>
                <w:szCs w:val="24"/>
              </w:rPr>
              <w:t>академиялық</w:t>
            </w:r>
            <w:proofErr w:type="spellEnd"/>
            <w:r>
              <w:rPr>
                <w:sz w:val="24"/>
                <w:szCs w:val="24"/>
              </w:rPr>
              <w:t xml:space="preserve"> </w:t>
            </w:r>
            <w:proofErr w:type="spellStart"/>
            <w:r>
              <w:rPr>
                <w:sz w:val="24"/>
                <w:szCs w:val="24"/>
              </w:rPr>
              <w:t>дәреже</w:t>
            </w:r>
            <w:proofErr w:type="spellEnd"/>
            <w:r>
              <w:rPr>
                <w:sz w:val="24"/>
                <w:szCs w:val="24"/>
              </w:rPr>
              <w:t xml:space="preserve"> </w:t>
            </w:r>
          </w:p>
        </w:tc>
        <w:tc>
          <w:tcPr>
            <w:tcW w:w="7514" w:type="dxa"/>
          </w:tcPr>
          <w:p w:rsidR="00EA5E0F" w:rsidRDefault="00EA5E0F" w:rsidP="00A37559">
            <w:pPr>
              <w:spacing w:after="0" w:line="240" w:lineRule="auto"/>
              <w:rPr>
                <w:sz w:val="24"/>
                <w:szCs w:val="24"/>
              </w:rPr>
            </w:pPr>
            <w:r>
              <w:rPr>
                <w:sz w:val="24"/>
                <w:szCs w:val="24"/>
              </w:rPr>
              <w:t>«8D017</w:t>
            </w:r>
            <w:r w:rsidRPr="00DD6C05">
              <w:rPr>
                <w:sz w:val="24"/>
                <w:szCs w:val="24"/>
              </w:rPr>
              <w:t>05</w:t>
            </w:r>
            <w:r>
              <w:rPr>
                <w:sz w:val="24"/>
                <w:szCs w:val="24"/>
              </w:rPr>
              <w:t xml:space="preserve"> – </w:t>
            </w:r>
            <w:proofErr w:type="spellStart"/>
            <w:r>
              <w:rPr>
                <w:sz w:val="24"/>
                <w:szCs w:val="24"/>
              </w:rPr>
              <w:t>Шет</w:t>
            </w:r>
            <w:proofErr w:type="spellEnd"/>
            <w:r>
              <w:rPr>
                <w:sz w:val="24"/>
                <w:szCs w:val="24"/>
                <w:lang w:val="kk-KZ"/>
              </w:rPr>
              <w:t>ел</w:t>
            </w:r>
            <w:r>
              <w:rPr>
                <w:sz w:val="24"/>
                <w:szCs w:val="24"/>
              </w:rPr>
              <w:t xml:space="preserve"> </w:t>
            </w:r>
            <w:proofErr w:type="spellStart"/>
            <w:r>
              <w:rPr>
                <w:sz w:val="24"/>
                <w:szCs w:val="24"/>
              </w:rPr>
              <w:t>тілі</w:t>
            </w:r>
            <w:proofErr w:type="spellEnd"/>
            <w:r>
              <w:rPr>
                <w:sz w:val="24"/>
                <w:szCs w:val="24"/>
              </w:rPr>
              <w:t xml:space="preserve">: </w:t>
            </w:r>
            <w:proofErr w:type="spellStart"/>
            <w:r>
              <w:rPr>
                <w:sz w:val="24"/>
                <w:szCs w:val="24"/>
              </w:rPr>
              <w:t>екі</w:t>
            </w:r>
            <w:proofErr w:type="spellEnd"/>
            <w:r>
              <w:rPr>
                <w:sz w:val="24"/>
                <w:szCs w:val="24"/>
              </w:rPr>
              <w:t xml:space="preserve"> </w:t>
            </w:r>
            <w:proofErr w:type="spellStart"/>
            <w:r>
              <w:rPr>
                <w:sz w:val="24"/>
                <w:szCs w:val="24"/>
              </w:rPr>
              <w:t>шет</w:t>
            </w:r>
            <w:proofErr w:type="spellEnd"/>
            <w:r>
              <w:rPr>
                <w:sz w:val="24"/>
                <w:szCs w:val="24"/>
                <w:lang w:val="kk-KZ"/>
              </w:rPr>
              <w:t>ел</w:t>
            </w:r>
            <w:r>
              <w:rPr>
                <w:sz w:val="24"/>
                <w:szCs w:val="24"/>
              </w:rPr>
              <w:t xml:space="preserve"> </w:t>
            </w:r>
            <w:proofErr w:type="spellStart"/>
            <w:r>
              <w:rPr>
                <w:sz w:val="24"/>
                <w:szCs w:val="24"/>
              </w:rPr>
              <w:t>тілі</w:t>
            </w:r>
            <w:proofErr w:type="spellEnd"/>
            <w:r>
              <w:rPr>
                <w:sz w:val="24"/>
                <w:szCs w:val="24"/>
              </w:rPr>
              <w:t xml:space="preserve">» </w:t>
            </w:r>
            <w:proofErr w:type="spellStart"/>
            <w:r>
              <w:rPr>
                <w:sz w:val="24"/>
                <w:szCs w:val="24"/>
              </w:rPr>
              <w:t>білім</w:t>
            </w:r>
            <w:proofErr w:type="spellEnd"/>
            <w:r>
              <w:rPr>
                <w:sz w:val="24"/>
                <w:szCs w:val="24"/>
              </w:rPr>
              <w:t xml:space="preserve"> беру </w:t>
            </w:r>
            <w:proofErr w:type="spellStart"/>
            <w:r>
              <w:rPr>
                <w:sz w:val="24"/>
                <w:szCs w:val="24"/>
              </w:rPr>
              <w:t>бағдарламасы</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білім</w:t>
            </w:r>
            <w:proofErr w:type="spellEnd"/>
            <w:r>
              <w:rPr>
                <w:sz w:val="24"/>
                <w:szCs w:val="24"/>
              </w:rPr>
              <w:t xml:space="preserve"> </w:t>
            </w:r>
            <w:proofErr w:type="spellStart"/>
            <w:r>
              <w:rPr>
                <w:sz w:val="24"/>
                <w:szCs w:val="24"/>
              </w:rPr>
              <w:t>докторы</w:t>
            </w:r>
            <w:proofErr w:type="spellEnd"/>
            <w:r>
              <w:rPr>
                <w:sz w:val="24"/>
                <w:szCs w:val="24"/>
              </w:rPr>
              <w:t xml:space="preserve"> (</w:t>
            </w:r>
            <w:proofErr w:type="spellStart"/>
            <w:r>
              <w:rPr>
                <w:sz w:val="24"/>
                <w:szCs w:val="24"/>
              </w:rPr>
              <w:t>PhD</w:t>
            </w:r>
            <w:proofErr w:type="spellEnd"/>
            <w:r>
              <w:rPr>
                <w:sz w:val="24"/>
                <w:szCs w:val="24"/>
              </w:rPr>
              <w:t>)</w:t>
            </w:r>
          </w:p>
        </w:tc>
      </w:tr>
      <w:tr w:rsidR="00EA5E0F" w:rsidTr="00A37559">
        <w:tc>
          <w:tcPr>
            <w:tcW w:w="2252" w:type="dxa"/>
          </w:tcPr>
          <w:p w:rsidR="00EA5E0F" w:rsidRDefault="00EA5E0F" w:rsidP="00A37559">
            <w:pPr>
              <w:spacing w:after="0" w:line="240" w:lineRule="auto"/>
              <w:rPr>
                <w:sz w:val="24"/>
                <w:szCs w:val="24"/>
              </w:rPr>
            </w:pPr>
            <w:proofErr w:type="spellStart"/>
            <w:r>
              <w:rPr>
                <w:sz w:val="24"/>
                <w:szCs w:val="24"/>
              </w:rPr>
              <w:t>Оқыту</w:t>
            </w:r>
            <w:proofErr w:type="spellEnd"/>
            <w:r>
              <w:rPr>
                <w:sz w:val="24"/>
                <w:szCs w:val="24"/>
              </w:rPr>
              <w:t xml:space="preserve"> </w:t>
            </w:r>
            <w:proofErr w:type="spellStart"/>
            <w:r>
              <w:rPr>
                <w:sz w:val="24"/>
                <w:szCs w:val="24"/>
              </w:rPr>
              <w:t>нәтижелері</w:t>
            </w:r>
            <w:proofErr w:type="spellEnd"/>
            <w:r>
              <w:rPr>
                <w:sz w:val="24"/>
                <w:szCs w:val="24"/>
              </w:rPr>
              <w:t xml:space="preserve"> </w:t>
            </w:r>
          </w:p>
        </w:tc>
        <w:tc>
          <w:tcPr>
            <w:tcW w:w="7514" w:type="dxa"/>
          </w:tcPr>
          <w:p w:rsidR="00EA5E0F" w:rsidRDefault="00EA5E0F" w:rsidP="00A37559">
            <w:pPr>
              <w:spacing w:after="0" w:line="240" w:lineRule="auto"/>
              <w:rPr>
                <w:rFonts w:eastAsia="Times New Roman"/>
                <w:sz w:val="24"/>
                <w:szCs w:val="24"/>
                <w:lang w:val="zh-CN" w:eastAsia="zh-CN"/>
              </w:rPr>
            </w:pPr>
            <w:r>
              <w:rPr>
                <w:rFonts w:eastAsia="Times New Roman"/>
                <w:sz w:val="24"/>
                <w:szCs w:val="24"/>
                <w:lang w:val="zh-CN" w:eastAsia="zh-CN"/>
              </w:rPr>
              <w:t>Берілген білім беру бағдарламасын аяқтағаннан кейін</w:t>
            </w:r>
            <w:r>
              <w:rPr>
                <w:rFonts w:eastAsia="Times New Roman"/>
                <w:sz w:val="24"/>
                <w:szCs w:val="24"/>
                <w:lang w:val="kk-KZ" w:eastAsia="zh-CN"/>
              </w:rPr>
              <w:t xml:space="preserve"> </w:t>
            </w:r>
            <w:r>
              <w:rPr>
                <w:rFonts w:eastAsia="Times New Roman"/>
                <w:sz w:val="24"/>
                <w:szCs w:val="24"/>
                <w:lang w:val="zh-CN" w:eastAsia="zh-CN"/>
              </w:rPr>
              <w:t>докторанттар істеуге қабілетті:</w:t>
            </w:r>
          </w:p>
          <w:p w:rsidR="00EA5E0F" w:rsidRDefault="00EA5E0F" w:rsidP="00A37559">
            <w:pPr>
              <w:spacing w:after="0" w:line="240" w:lineRule="auto"/>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ON1 Ғылыми-зерттеу нәтижелерінің түпнұсқалығын,</w:t>
            </w:r>
            <w:r>
              <w:rPr>
                <w:rFonts w:eastAsia="Times New Roman"/>
                <w:sz w:val="24"/>
                <w:szCs w:val="24"/>
                <w:lang w:val="kk-KZ" w:eastAsia="zh-CN"/>
              </w:rPr>
              <w:t xml:space="preserve"> </w:t>
            </w:r>
            <w:r>
              <w:rPr>
                <w:rFonts w:eastAsia="Times New Roman"/>
                <w:sz w:val="24"/>
                <w:szCs w:val="24"/>
                <w:lang w:val="zh-CN" w:eastAsia="zh-CN"/>
              </w:rPr>
              <w:t>жаңалығы мен шынайылығын қамтамасыз ететін шетел тілін</w:t>
            </w:r>
            <w:r>
              <w:rPr>
                <w:rFonts w:eastAsia="Times New Roman"/>
                <w:sz w:val="24"/>
                <w:szCs w:val="24"/>
                <w:lang w:val="kk-KZ" w:eastAsia="zh-CN"/>
              </w:rPr>
              <w:t xml:space="preserve"> </w:t>
            </w:r>
            <w:r>
              <w:rPr>
                <w:rFonts w:eastAsia="Times New Roman"/>
                <w:sz w:val="24"/>
                <w:szCs w:val="24"/>
                <w:lang w:val="zh-CN" w:eastAsia="zh-CN"/>
              </w:rPr>
              <w:t>оқытудың заманауи парадигмасының әдіснамасын</w:t>
            </w:r>
            <w:r>
              <w:rPr>
                <w:rFonts w:eastAsia="Times New Roman"/>
                <w:sz w:val="24"/>
                <w:szCs w:val="24"/>
                <w:lang w:val="kk-KZ" w:eastAsia="zh-CN"/>
              </w:rPr>
              <w:t xml:space="preserve"> </w:t>
            </w:r>
            <w:r>
              <w:rPr>
                <w:rFonts w:eastAsia="Times New Roman"/>
                <w:sz w:val="24"/>
                <w:szCs w:val="24"/>
                <w:lang w:val="zh-CN" w:eastAsia="zh-CN"/>
              </w:rPr>
              <w:t>жоспарлау, әзірлеу, іске асыру, шет тілдерін оқытудың</w:t>
            </w:r>
            <w:r>
              <w:rPr>
                <w:rFonts w:eastAsia="Times New Roman"/>
                <w:sz w:val="24"/>
                <w:szCs w:val="24"/>
                <w:lang w:val="kk-KZ" w:eastAsia="zh-CN"/>
              </w:rPr>
              <w:t xml:space="preserve"> </w:t>
            </w:r>
            <w:r>
              <w:rPr>
                <w:rFonts w:eastAsia="Times New Roman"/>
                <w:sz w:val="24"/>
                <w:szCs w:val="24"/>
                <w:lang w:val="zh-CN" w:eastAsia="zh-CN"/>
              </w:rPr>
              <w:t>қазіргі парадигмасына түзету енгізу, шетел тілдерін оқыту</w:t>
            </w:r>
            <w:r>
              <w:rPr>
                <w:rFonts w:eastAsia="Times New Roman"/>
                <w:sz w:val="24"/>
                <w:szCs w:val="24"/>
                <w:lang w:val="kk-KZ" w:eastAsia="zh-CN"/>
              </w:rPr>
              <w:t xml:space="preserve"> </w:t>
            </w:r>
            <w:r>
              <w:rPr>
                <w:rFonts w:eastAsia="Times New Roman"/>
                <w:sz w:val="24"/>
                <w:szCs w:val="24"/>
                <w:lang w:val="zh-CN" w:eastAsia="zh-CN"/>
              </w:rPr>
              <w:t>қабілетіне ие болады.</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ON2 Шетел тіліндегі білім беру бағдарламасының</w:t>
            </w:r>
            <w:r>
              <w:rPr>
                <w:rFonts w:eastAsia="Times New Roman"/>
                <w:sz w:val="24"/>
                <w:szCs w:val="24"/>
                <w:lang w:val="kk-KZ" w:eastAsia="zh-CN"/>
              </w:rPr>
              <w:t xml:space="preserve"> </w:t>
            </w:r>
            <w:r>
              <w:rPr>
                <w:rFonts w:eastAsia="Times New Roman"/>
                <w:sz w:val="24"/>
                <w:szCs w:val="24"/>
                <w:lang w:val="zh-CN" w:eastAsia="zh-CN"/>
              </w:rPr>
              <w:t>сыни-талдау</w:t>
            </w:r>
            <w:r>
              <w:rPr>
                <w:rFonts w:eastAsia="Times New Roman"/>
                <w:sz w:val="24"/>
                <w:szCs w:val="24"/>
                <w:lang w:val="kk-KZ" w:eastAsia="zh-CN"/>
              </w:rPr>
              <w:t xml:space="preserve"> </w:t>
            </w:r>
            <w:r>
              <w:rPr>
                <w:rFonts w:eastAsia="Times New Roman"/>
                <w:sz w:val="24"/>
                <w:szCs w:val="24"/>
                <w:lang w:val="zh-CN" w:eastAsia="zh-CN"/>
              </w:rPr>
              <w:t>тәсілі негізінде шетел тілдерін оқытудың қолданбалы</w:t>
            </w:r>
            <w:r>
              <w:rPr>
                <w:rFonts w:eastAsia="Times New Roman"/>
                <w:sz w:val="24"/>
                <w:szCs w:val="24"/>
                <w:lang w:val="kk-KZ" w:eastAsia="zh-CN"/>
              </w:rPr>
              <w:t xml:space="preserve"> </w:t>
            </w:r>
            <w:r>
              <w:rPr>
                <w:rFonts w:eastAsia="Times New Roman"/>
                <w:sz w:val="24"/>
                <w:szCs w:val="24"/>
                <w:lang w:val="zh-CN" w:eastAsia="zh-CN"/>
              </w:rPr>
              <w:t>аспектілерін жасау, нәтижелері ұлттық/халықаралық</w:t>
            </w:r>
            <w:r>
              <w:rPr>
                <w:rFonts w:eastAsia="Times New Roman"/>
                <w:sz w:val="24"/>
                <w:szCs w:val="24"/>
                <w:lang w:val="kk-KZ" w:eastAsia="zh-CN"/>
              </w:rPr>
              <w:t xml:space="preserve"> </w:t>
            </w:r>
            <w:r>
              <w:rPr>
                <w:rFonts w:eastAsia="Times New Roman"/>
                <w:sz w:val="24"/>
                <w:szCs w:val="24"/>
                <w:lang w:val="zh-CN" w:eastAsia="zh-CN"/>
              </w:rPr>
              <w:t>деңгейде ғылым саласының шекарасын кеңейтуге үлес</w:t>
            </w:r>
            <w:r>
              <w:rPr>
                <w:rFonts w:eastAsia="Times New Roman"/>
                <w:sz w:val="24"/>
                <w:szCs w:val="24"/>
                <w:lang w:val="kk-KZ" w:eastAsia="zh-CN"/>
              </w:rPr>
              <w:t xml:space="preserve"> </w:t>
            </w:r>
            <w:r>
              <w:rPr>
                <w:rFonts w:eastAsia="Times New Roman"/>
                <w:sz w:val="24"/>
                <w:szCs w:val="24"/>
                <w:lang w:val="zh-CN" w:eastAsia="zh-CN"/>
              </w:rPr>
              <w:t>қосатын жарияланымдарда ұсынылатын шынайы ғылыми</w:t>
            </w:r>
            <w:r>
              <w:rPr>
                <w:rFonts w:eastAsia="Times New Roman"/>
                <w:sz w:val="24"/>
                <w:szCs w:val="24"/>
                <w:lang w:val="kk-KZ" w:eastAsia="zh-CN"/>
              </w:rPr>
              <w:t xml:space="preserve"> </w:t>
            </w:r>
            <w:r>
              <w:rPr>
                <w:rFonts w:eastAsia="Times New Roman"/>
                <w:sz w:val="24"/>
                <w:szCs w:val="24"/>
                <w:lang w:val="zh-CN" w:eastAsia="zh-CN"/>
              </w:rPr>
              <w:t>зерттеу жүргізу арқылы жаңа білімді жинақтау.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ON3 Білім алушылардың шығармашылығын, сыни тұрғыдан</w:t>
            </w:r>
            <w:r>
              <w:rPr>
                <w:rFonts w:eastAsia="Times New Roman"/>
                <w:sz w:val="24"/>
                <w:szCs w:val="24"/>
                <w:lang w:val="kk-KZ" w:eastAsia="zh-CN"/>
              </w:rPr>
              <w:t xml:space="preserve"> </w:t>
            </w:r>
            <w:r>
              <w:rPr>
                <w:rFonts w:eastAsia="Times New Roman"/>
                <w:sz w:val="24"/>
                <w:szCs w:val="24"/>
                <w:lang w:val="zh-CN" w:eastAsia="zh-CN"/>
              </w:rPr>
              <w:t>ойлауды және танымдық белсенділікті дамыту мақсатында</w:t>
            </w:r>
            <w:r>
              <w:rPr>
                <w:rFonts w:eastAsia="Times New Roman"/>
                <w:sz w:val="24"/>
                <w:szCs w:val="24"/>
                <w:lang w:val="kk-KZ" w:eastAsia="zh-CN"/>
              </w:rPr>
              <w:t xml:space="preserve"> </w:t>
            </w:r>
            <w:r>
              <w:rPr>
                <w:rFonts w:eastAsia="Times New Roman"/>
                <w:sz w:val="24"/>
                <w:szCs w:val="24"/>
                <w:lang w:val="zh-CN" w:eastAsia="zh-CN"/>
              </w:rPr>
              <w:t>сандық технологияларды және инновациялық, интерактивті,</w:t>
            </w:r>
            <w:r>
              <w:rPr>
                <w:rFonts w:eastAsia="Times New Roman"/>
                <w:sz w:val="24"/>
                <w:szCs w:val="24"/>
                <w:lang w:val="kk-KZ" w:eastAsia="zh-CN"/>
              </w:rPr>
              <w:t xml:space="preserve"> </w:t>
            </w:r>
            <w:r>
              <w:rPr>
                <w:rFonts w:eastAsia="Times New Roman"/>
                <w:sz w:val="24"/>
                <w:szCs w:val="24"/>
                <w:lang w:val="zh-CN" w:eastAsia="zh-CN"/>
              </w:rPr>
              <w:t>жеке тұлғалық әдістерді пайдаланып, шет тілін оқытудың</w:t>
            </w:r>
            <w:r>
              <w:rPr>
                <w:rFonts w:eastAsia="Times New Roman"/>
                <w:sz w:val="24"/>
                <w:szCs w:val="24"/>
                <w:lang w:val="kk-KZ" w:eastAsia="zh-CN"/>
              </w:rPr>
              <w:t xml:space="preserve"> </w:t>
            </w:r>
            <w:r>
              <w:rPr>
                <w:rFonts w:eastAsia="Times New Roman"/>
                <w:sz w:val="24"/>
                <w:szCs w:val="24"/>
                <w:lang w:val="zh-CN" w:eastAsia="zh-CN"/>
              </w:rPr>
              <w:t>заманауи бағыттарын ескере отырып теориялық және</w:t>
            </w:r>
            <w:r>
              <w:rPr>
                <w:rFonts w:eastAsia="Times New Roman"/>
                <w:sz w:val="24"/>
                <w:szCs w:val="24"/>
                <w:lang w:val="kk-KZ" w:eastAsia="zh-CN"/>
              </w:rPr>
              <w:t xml:space="preserve"> </w:t>
            </w:r>
            <w:r>
              <w:rPr>
                <w:rFonts w:eastAsia="Times New Roman"/>
                <w:sz w:val="24"/>
                <w:szCs w:val="24"/>
                <w:lang w:val="zh-CN" w:eastAsia="zh-CN"/>
              </w:rPr>
              <w:t>арнайы пәндер бойынша дәрістер мен практикалық</w:t>
            </w:r>
            <w:r>
              <w:rPr>
                <w:rFonts w:eastAsia="Times New Roman"/>
                <w:sz w:val="24"/>
                <w:szCs w:val="24"/>
                <w:lang w:val="kk-KZ" w:eastAsia="zh-CN"/>
              </w:rPr>
              <w:t xml:space="preserve"> </w:t>
            </w:r>
            <w:r>
              <w:rPr>
                <w:rFonts w:eastAsia="Times New Roman"/>
                <w:sz w:val="24"/>
                <w:szCs w:val="24"/>
                <w:lang w:val="zh-CN" w:eastAsia="zh-CN"/>
              </w:rPr>
              <w:t>сабақтарды өткізу.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ON4 Әр түрлі бағалауыштық құралдарды дамытатын оқу</w:t>
            </w:r>
            <w:r>
              <w:rPr>
                <w:rFonts w:eastAsia="Times New Roman"/>
                <w:sz w:val="24"/>
                <w:szCs w:val="24"/>
                <w:lang w:val="kk-KZ" w:eastAsia="zh-CN"/>
              </w:rPr>
              <w:t xml:space="preserve"> </w:t>
            </w:r>
            <w:r>
              <w:rPr>
                <w:rFonts w:eastAsia="Times New Roman"/>
                <w:sz w:val="24"/>
                <w:szCs w:val="24"/>
                <w:lang w:val="zh-CN" w:eastAsia="zh-CN"/>
              </w:rPr>
              <w:t>бағдарламаларын, авторлық курстарды, оқулықтарды, оқу-</w:t>
            </w:r>
            <w:r>
              <w:rPr>
                <w:rFonts w:eastAsia="Times New Roman"/>
                <w:sz w:val="24"/>
                <w:szCs w:val="24"/>
                <w:lang w:val="kk-KZ" w:eastAsia="zh-CN"/>
              </w:rPr>
              <w:t xml:space="preserve"> </w:t>
            </w:r>
            <w:r>
              <w:rPr>
                <w:rFonts w:eastAsia="Times New Roman"/>
                <w:sz w:val="24"/>
                <w:szCs w:val="24"/>
                <w:lang w:val="zh-CN" w:eastAsia="zh-CN"/>
              </w:rPr>
              <w:t>әдістемелік құралдарды, тәжірибелік сабақтарға арналған</w:t>
            </w:r>
            <w:r>
              <w:rPr>
                <w:rFonts w:eastAsia="Times New Roman"/>
                <w:sz w:val="24"/>
                <w:szCs w:val="24"/>
                <w:lang w:val="kk-KZ" w:eastAsia="zh-CN"/>
              </w:rPr>
              <w:t xml:space="preserve"> </w:t>
            </w:r>
            <w:r>
              <w:rPr>
                <w:rFonts w:eastAsia="Times New Roman"/>
                <w:sz w:val="24"/>
                <w:szCs w:val="24"/>
                <w:lang w:val="zh-CN" w:eastAsia="zh-CN"/>
              </w:rPr>
              <w:t xml:space="preserve">әдістемелік </w:t>
            </w:r>
            <w:r>
              <w:rPr>
                <w:rFonts w:eastAsia="Times New Roman"/>
                <w:sz w:val="24"/>
                <w:szCs w:val="24"/>
                <w:lang w:val="kk-KZ" w:eastAsia="zh-CN"/>
              </w:rPr>
              <w:t xml:space="preserve"> </w:t>
            </w:r>
            <w:r>
              <w:rPr>
                <w:rFonts w:eastAsia="Times New Roman"/>
                <w:sz w:val="24"/>
                <w:szCs w:val="24"/>
                <w:lang w:val="zh-CN" w:eastAsia="zh-CN"/>
              </w:rPr>
              <w:t>нұсқаулықтарды және шет тілін оқыту бойынша</w:t>
            </w:r>
            <w:r>
              <w:rPr>
                <w:rFonts w:eastAsia="Times New Roman"/>
                <w:sz w:val="24"/>
                <w:szCs w:val="24"/>
                <w:lang w:val="kk-KZ" w:eastAsia="zh-CN"/>
              </w:rPr>
              <w:t xml:space="preserve"> </w:t>
            </w:r>
            <w:r>
              <w:rPr>
                <w:rFonts w:eastAsia="Times New Roman"/>
                <w:sz w:val="24"/>
                <w:szCs w:val="24"/>
                <w:lang w:val="zh-CN" w:eastAsia="zh-CN"/>
              </w:rPr>
              <w:t>өзіндік жұмысты жасау.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lastRenderedPageBreak/>
              <w:t>ON5 Шет тілдерін оқыту әдістемесі бойынша әдістемелік,</w:t>
            </w:r>
            <w:r>
              <w:rPr>
                <w:rFonts w:eastAsia="Times New Roman"/>
                <w:sz w:val="24"/>
                <w:szCs w:val="24"/>
                <w:lang w:val="kk-KZ" w:eastAsia="zh-CN"/>
              </w:rPr>
              <w:t xml:space="preserve"> </w:t>
            </w:r>
            <w:r>
              <w:rPr>
                <w:rFonts w:eastAsia="Times New Roman"/>
                <w:sz w:val="24"/>
                <w:szCs w:val="24"/>
                <w:lang w:val="zh-CN" w:eastAsia="zh-CN"/>
              </w:rPr>
              <w:t>дидактикалық және лингвистикалық эксперименттер</w:t>
            </w:r>
            <w:r>
              <w:rPr>
                <w:rFonts w:eastAsia="Times New Roman"/>
                <w:sz w:val="24"/>
                <w:szCs w:val="24"/>
                <w:lang w:val="kk-KZ" w:eastAsia="zh-CN"/>
              </w:rPr>
              <w:t xml:space="preserve"> </w:t>
            </w:r>
            <w:r>
              <w:rPr>
                <w:rFonts w:eastAsia="Times New Roman"/>
                <w:sz w:val="24"/>
                <w:szCs w:val="24"/>
                <w:lang w:val="zh-CN" w:eastAsia="zh-CN"/>
              </w:rPr>
              <w:t>жүргізу, шет тілдерін оқыту жетілдіру үшін</w:t>
            </w:r>
            <w:r>
              <w:rPr>
                <w:rFonts w:eastAsia="Times New Roman"/>
                <w:sz w:val="24"/>
                <w:szCs w:val="24"/>
                <w:lang w:val="kk-KZ" w:eastAsia="zh-CN"/>
              </w:rPr>
              <w:t xml:space="preserve"> </w:t>
            </w:r>
            <w:r>
              <w:rPr>
                <w:rFonts w:eastAsia="Times New Roman"/>
                <w:sz w:val="24"/>
                <w:szCs w:val="24"/>
                <w:lang w:val="zh-CN" w:eastAsia="zh-CN"/>
              </w:rPr>
              <w:t>эксперименттердің нәтижелерін талдау және</w:t>
            </w:r>
            <w:r>
              <w:rPr>
                <w:rFonts w:eastAsia="Times New Roman"/>
                <w:sz w:val="24"/>
                <w:szCs w:val="24"/>
                <w:lang w:val="kk-KZ" w:eastAsia="zh-CN"/>
              </w:rPr>
              <w:t xml:space="preserve"> </w:t>
            </w:r>
            <w:r>
              <w:rPr>
                <w:rFonts w:eastAsia="Times New Roman"/>
                <w:sz w:val="24"/>
                <w:szCs w:val="24"/>
                <w:lang w:val="zh-CN" w:eastAsia="zh-CN"/>
              </w:rPr>
              <w:t>интерпретациялау, зерттеудің теориялық тұжырымдарын</w:t>
            </w:r>
            <w:r>
              <w:rPr>
                <w:rFonts w:eastAsia="Times New Roman"/>
                <w:sz w:val="24"/>
                <w:szCs w:val="24"/>
                <w:lang w:val="kk-KZ" w:eastAsia="zh-CN"/>
              </w:rPr>
              <w:t xml:space="preserve"> </w:t>
            </w:r>
            <w:r>
              <w:rPr>
                <w:rFonts w:eastAsia="Times New Roman"/>
                <w:sz w:val="24"/>
                <w:szCs w:val="24"/>
                <w:lang w:val="zh-CN" w:eastAsia="zh-CN"/>
              </w:rPr>
              <w:t>нақты және пікірталас күйінде жасау және қазіргі қоғамда</w:t>
            </w:r>
            <w:r>
              <w:rPr>
                <w:rFonts w:eastAsia="Times New Roman"/>
                <w:sz w:val="24"/>
                <w:szCs w:val="24"/>
                <w:lang w:val="kk-KZ" w:eastAsia="zh-CN"/>
              </w:rPr>
              <w:t xml:space="preserve"> </w:t>
            </w:r>
            <w:r>
              <w:rPr>
                <w:rFonts w:eastAsia="Times New Roman"/>
                <w:sz w:val="24"/>
                <w:szCs w:val="24"/>
                <w:lang w:val="zh-CN" w:eastAsia="zh-CN"/>
              </w:rPr>
              <w:t>шет тілін оқытуды дамыту үшін тиісті ұсыныстар беру.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ON6 Көптілді оқытуды дамытуға арналған ғылыми</w:t>
            </w:r>
            <w:r>
              <w:rPr>
                <w:rFonts w:eastAsia="Times New Roman"/>
                <w:sz w:val="24"/>
                <w:szCs w:val="24"/>
                <w:lang w:val="kk-KZ" w:eastAsia="zh-CN"/>
              </w:rPr>
              <w:t xml:space="preserve"> </w:t>
            </w:r>
            <w:r>
              <w:rPr>
                <w:rFonts w:eastAsia="Times New Roman"/>
                <w:sz w:val="24"/>
                <w:szCs w:val="24"/>
                <w:lang w:val="zh-CN" w:eastAsia="zh-CN"/>
              </w:rPr>
              <w:t>тұжырымдамалар, ұсыныстар беру, тілдік жағдаятты</w:t>
            </w:r>
            <w:r>
              <w:rPr>
                <w:rFonts w:eastAsia="Times New Roman"/>
                <w:sz w:val="24"/>
                <w:szCs w:val="24"/>
                <w:lang w:val="kk-KZ" w:eastAsia="zh-CN"/>
              </w:rPr>
              <w:t xml:space="preserve"> </w:t>
            </w:r>
            <w:r>
              <w:rPr>
                <w:rFonts w:eastAsia="Times New Roman"/>
                <w:sz w:val="24"/>
                <w:szCs w:val="24"/>
                <w:lang w:val="zh-CN" w:eastAsia="zh-CN"/>
              </w:rPr>
              <w:t>бағалау, интегративтік тәсілдер мен инновациялық</w:t>
            </w:r>
            <w:r>
              <w:rPr>
                <w:rFonts w:eastAsia="Times New Roman"/>
                <w:sz w:val="24"/>
                <w:szCs w:val="24"/>
                <w:lang w:val="kk-KZ" w:eastAsia="zh-CN"/>
              </w:rPr>
              <w:t xml:space="preserve"> </w:t>
            </w:r>
            <w:r>
              <w:rPr>
                <w:rFonts w:eastAsia="Times New Roman"/>
                <w:sz w:val="24"/>
                <w:szCs w:val="24"/>
                <w:lang w:val="zh-CN" w:eastAsia="zh-CN"/>
              </w:rPr>
              <w:t>технологияларды қолдану арқылы көптілді білім берудің</w:t>
            </w:r>
            <w:r>
              <w:rPr>
                <w:rFonts w:eastAsia="Times New Roman"/>
                <w:sz w:val="24"/>
                <w:szCs w:val="24"/>
                <w:lang w:val="kk-KZ" w:eastAsia="zh-CN"/>
              </w:rPr>
              <w:t xml:space="preserve"> </w:t>
            </w:r>
            <w:r>
              <w:rPr>
                <w:rFonts w:eastAsia="Times New Roman"/>
                <w:sz w:val="24"/>
                <w:szCs w:val="24"/>
                <w:lang w:val="zh-CN" w:eastAsia="zh-CN"/>
              </w:rPr>
              <w:t>қазіргі заманауи бағыттары бойынша жаңа білімді</w:t>
            </w:r>
            <w:r>
              <w:rPr>
                <w:rFonts w:eastAsia="Times New Roman"/>
                <w:sz w:val="24"/>
                <w:szCs w:val="24"/>
                <w:lang w:val="kk-KZ" w:eastAsia="zh-CN"/>
              </w:rPr>
              <w:t xml:space="preserve"> </w:t>
            </w:r>
            <w:r>
              <w:rPr>
                <w:rFonts w:eastAsia="Times New Roman"/>
                <w:sz w:val="24"/>
                <w:szCs w:val="24"/>
                <w:lang w:val="zh-CN" w:eastAsia="zh-CN"/>
              </w:rPr>
              <w:t>қалыптастыратын жобаларды басқаруды жүзеге асыру;</w:t>
            </w:r>
            <w:r>
              <w:rPr>
                <w:rFonts w:eastAsia="Times New Roman"/>
                <w:sz w:val="24"/>
                <w:szCs w:val="24"/>
                <w:lang w:val="kk-KZ" w:eastAsia="zh-CN"/>
              </w:rPr>
              <w:t xml:space="preserve"> </w:t>
            </w:r>
            <w:r>
              <w:rPr>
                <w:rFonts w:eastAsia="Times New Roman"/>
                <w:sz w:val="24"/>
                <w:szCs w:val="24"/>
                <w:lang w:val="zh-CN" w:eastAsia="zh-CN"/>
              </w:rPr>
              <w:t>бакалавриат және магистратура бағдарламалары бойынша</w:t>
            </w:r>
            <w:r>
              <w:rPr>
                <w:rFonts w:eastAsia="Times New Roman"/>
                <w:sz w:val="24"/>
                <w:szCs w:val="24"/>
                <w:lang w:val="kk-KZ" w:eastAsia="zh-CN"/>
              </w:rPr>
              <w:t xml:space="preserve"> </w:t>
            </w:r>
            <w:r>
              <w:rPr>
                <w:rFonts w:eastAsia="Times New Roman"/>
                <w:sz w:val="24"/>
                <w:szCs w:val="24"/>
                <w:lang w:val="zh-CN" w:eastAsia="zh-CN"/>
              </w:rPr>
              <w:t>білім алушыдардың ғылыми-зерттеу, жобалық және</w:t>
            </w:r>
            <w:r>
              <w:rPr>
                <w:rFonts w:eastAsia="Times New Roman"/>
                <w:sz w:val="24"/>
                <w:szCs w:val="24"/>
                <w:lang w:val="kk-KZ" w:eastAsia="zh-CN"/>
              </w:rPr>
              <w:t xml:space="preserve"> </w:t>
            </w:r>
            <w:r>
              <w:rPr>
                <w:rFonts w:eastAsia="Times New Roman"/>
                <w:sz w:val="24"/>
                <w:szCs w:val="24"/>
                <w:lang w:val="zh-CN" w:eastAsia="zh-CN"/>
              </w:rPr>
              <w:t>кәсіптік-оқу қызметін ұйымдастыру.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ON7 Шет тілін оқытудың әлеуметтік-психологиялық</w:t>
            </w:r>
            <w:r>
              <w:rPr>
                <w:rFonts w:eastAsia="Times New Roman"/>
                <w:sz w:val="24"/>
                <w:szCs w:val="24"/>
                <w:lang w:val="kk-KZ" w:eastAsia="zh-CN"/>
              </w:rPr>
              <w:t xml:space="preserve"> </w:t>
            </w:r>
            <w:r>
              <w:rPr>
                <w:rFonts w:eastAsia="Times New Roman"/>
                <w:sz w:val="24"/>
                <w:szCs w:val="24"/>
                <w:lang w:val="zh-CN" w:eastAsia="zh-CN"/>
              </w:rPr>
              <w:t>негізінде тиімді қарым-қатынасқа кедергі келтіретін қарым-қатынас кедергілерін анықтау, дұрыс және бұрысты,</w:t>
            </w:r>
            <w:r>
              <w:rPr>
                <w:rFonts w:eastAsia="Times New Roman"/>
                <w:sz w:val="24"/>
                <w:szCs w:val="24"/>
                <w:lang w:val="kk-KZ" w:eastAsia="zh-CN"/>
              </w:rPr>
              <w:t xml:space="preserve"> </w:t>
            </w:r>
            <w:r>
              <w:rPr>
                <w:rFonts w:eastAsia="Times New Roman"/>
                <w:sz w:val="24"/>
                <w:szCs w:val="24"/>
                <w:lang w:val="zh-CN" w:eastAsia="zh-CN"/>
              </w:rPr>
              <w:t>мәдениетаралық қарым-қатынастың вербалды және</w:t>
            </w:r>
            <w:r>
              <w:rPr>
                <w:rFonts w:eastAsia="Times New Roman"/>
                <w:sz w:val="24"/>
                <w:szCs w:val="24"/>
                <w:lang w:val="kk-KZ" w:eastAsia="zh-CN"/>
              </w:rPr>
              <w:t xml:space="preserve"> </w:t>
            </w:r>
            <w:r>
              <w:rPr>
                <w:rFonts w:eastAsia="Times New Roman"/>
                <w:sz w:val="24"/>
                <w:szCs w:val="24"/>
                <w:lang w:val="zh-CN" w:eastAsia="zh-CN"/>
              </w:rPr>
              <w:t>бейвербалды компоненттерін ажырата білу және</w:t>
            </w:r>
            <w:r>
              <w:rPr>
                <w:rFonts w:eastAsia="Times New Roman"/>
                <w:sz w:val="24"/>
                <w:szCs w:val="24"/>
                <w:lang w:val="kk-KZ" w:eastAsia="zh-CN"/>
              </w:rPr>
              <w:t xml:space="preserve"> </w:t>
            </w:r>
            <w:r>
              <w:rPr>
                <w:rFonts w:eastAsia="Times New Roman"/>
                <w:sz w:val="24"/>
                <w:szCs w:val="24"/>
                <w:lang w:val="zh-CN" w:eastAsia="zh-CN"/>
              </w:rPr>
              <w:t>мәселелерді шеше білу.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ON8 Инклюзивті білім беру және ақпараттық технологиялар</w:t>
            </w:r>
            <w:r>
              <w:rPr>
                <w:rFonts w:eastAsia="Times New Roman"/>
                <w:sz w:val="24"/>
                <w:szCs w:val="24"/>
                <w:lang w:val="kk-KZ" w:eastAsia="zh-CN"/>
              </w:rPr>
              <w:t xml:space="preserve"> </w:t>
            </w:r>
            <w:r>
              <w:rPr>
                <w:rFonts w:eastAsia="Times New Roman"/>
                <w:sz w:val="24"/>
                <w:szCs w:val="24"/>
                <w:lang w:val="zh-CN" w:eastAsia="zh-CN"/>
              </w:rPr>
              <w:t>әдістерін пайдала отырып, инклюзивті білім беру саласында</w:t>
            </w:r>
            <w:r>
              <w:rPr>
                <w:rFonts w:eastAsia="Times New Roman"/>
                <w:sz w:val="24"/>
                <w:szCs w:val="24"/>
                <w:lang w:val="kk-KZ" w:eastAsia="zh-CN"/>
              </w:rPr>
              <w:t xml:space="preserve"> </w:t>
            </w:r>
            <w:r>
              <w:rPr>
                <w:rFonts w:eastAsia="Times New Roman"/>
                <w:sz w:val="24"/>
                <w:szCs w:val="24"/>
                <w:lang w:val="zh-CN" w:eastAsia="zh-CN"/>
              </w:rPr>
              <w:t>шет тілдерін үйретуге арналған арналған лингвистикалық</w:t>
            </w:r>
            <w:r>
              <w:rPr>
                <w:rFonts w:eastAsia="Times New Roman"/>
                <w:sz w:val="24"/>
                <w:szCs w:val="24"/>
                <w:lang w:val="kk-KZ" w:eastAsia="zh-CN"/>
              </w:rPr>
              <w:t xml:space="preserve"> </w:t>
            </w:r>
            <w:r>
              <w:rPr>
                <w:rFonts w:eastAsia="Times New Roman"/>
                <w:sz w:val="24"/>
                <w:szCs w:val="24"/>
                <w:lang w:val="zh-CN" w:eastAsia="zh-CN"/>
              </w:rPr>
              <w:t>бағдарламалық өнімдерді құру, жастар саясатына арналған</w:t>
            </w:r>
            <w:r>
              <w:rPr>
                <w:rFonts w:eastAsia="Times New Roman"/>
                <w:sz w:val="24"/>
                <w:szCs w:val="24"/>
                <w:lang w:val="kk-KZ" w:eastAsia="zh-CN"/>
              </w:rPr>
              <w:t xml:space="preserve"> </w:t>
            </w:r>
            <w:r>
              <w:rPr>
                <w:rFonts w:eastAsia="Times New Roman"/>
                <w:sz w:val="24"/>
                <w:szCs w:val="24"/>
                <w:lang w:val="zh-CN" w:eastAsia="zh-CN"/>
              </w:rPr>
              <w:t>бағдарламаларды және білім беру саласындағы бірыңғай</w:t>
            </w:r>
            <w:r>
              <w:rPr>
                <w:rFonts w:eastAsia="Times New Roman"/>
                <w:sz w:val="24"/>
                <w:szCs w:val="24"/>
                <w:lang w:val="kk-KZ" w:eastAsia="zh-CN"/>
              </w:rPr>
              <w:t xml:space="preserve"> </w:t>
            </w:r>
            <w:r>
              <w:rPr>
                <w:rFonts w:eastAsia="Times New Roman"/>
                <w:sz w:val="24"/>
                <w:szCs w:val="24"/>
                <w:lang w:val="zh-CN" w:eastAsia="zh-CN"/>
              </w:rPr>
              <w:t>мемлекеттік саясатты жасау және ведомствоға тиесілі білім</w:t>
            </w:r>
            <w:r>
              <w:rPr>
                <w:rFonts w:eastAsia="Times New Roman"/>
                <w:sz w:val="24"/>
                <w:szCs w:val="24"/>
                <w:lang w:val="kk-KZ" w:eastAsia="zh-CN"/>
              </w:rPr>
              <w:t xml:space="preserve"> </w:t>
            </w:r>
            <w:r>
              <w:rPr>
                <w:rFonts w:eastAsia="Times New Roman"/>
                <w:sz w:val="24"/>
                <w:szCs w:val="24"/>
                <w:lang w:val="zh-CN" w:eastAsia="zh-CN"/>
              </w:rPr>
              <w:t>беру мекемелерінде мониторинг жүргізу негізінде оқу</w:t>
            </w:r>
            <w:r>
              <w:rPr>
                <w:rFonts w:eastAsia="Times New Roman"/>
                <w:sz w:val="24"/>
                <w:szCs w:val="24"/>
                <w:lang w:val="kk-KZ" w:eastAsia="zh-CN"/>
              </w:rPr>
              <w:t xml:space="preserve"> </w:t>
            </w:r>
            <w:r>
              <w:rPr>
                <w:rFonts w:eastAsia="Times New Roman"/>
                <w:sz w:val="24"/>
                <w:szCs w:val="24"/>
                <w:lang w:val="zh-CN" w:eastAsia="zh-CN"/>
              </w:rPr>
              <w:t>үдерісін дамыту.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ON9 Шетел тілін оқыту бойынша ғылыми және қолданбалы</w:t>
            </w:r>
            <w:r>
              <w:rPr>
                <w:rFonts w:eastAsia="Times New Roman"/>
                <w:sz w:val="24"/>
                <w:szCs w:val="24"/>
                <w:lang w:val="kk-KZ" w:eastAsia="zh-CN"/>
              </w:rPr>
              <w:t xml:space="preserve"> </w:t>
            </w:r>
            <w:r>
              <w:rPr>
                <w:rFonts w:eastAsia="Times New Roman"/>
                <w:sz w:val="24"/>
                <w:szCs w:val="24"/>
                <w:lang w:val="zh-CN" w:eastAsia="zh-CN"/>
              </w:rPr>
              <w:t>зерттеулерде қолданылатын дәстүрлі және инновациялық</w:t>
            </w:r>
            <w:r>
              <w:rPr>
                <w:rFonts w:eastAsia="Times New Roman"/>
                <w:sz w:val="24"/>
                <w:szCs w:val="24"/>
                <w:lang w:val="kk-KZ" w:eastAsia="zh-CN"/>
              </w:rPr>
              <w:t xml:space="preserve"> </w:t>
            </w:r>
            <w:r>
              <w:rPr>
                <w:rFonts w:eastAsia="Times New Roman"/>
                <w:sz w:val="24"/>
                <w:szCs w:val="24"/>
                <w:lang w:val="zh-CN" w:eastAsia="zh-CN"/>
              </w:rPr>
              <w:t>әдістердің негізділігі бойынша сарапатама жүргізу,</w:t>
            </w:r>
            <w:r>
              <w:rPr>
                <w:rFonts w:eastAsia="Times New Roman"/>
                <w:sz w:val="24"/>
                <w:szCs w:val="24"/>
                <w:lang w:val="kk-KZ" w:eastAsia="zh-CN"/>
              </w:rPr>
              <w:t xml:space="preserve"> </w:t>
            </w:r>
            <w:r>
              <w:rPr>
                <w:rFonts w:eastAsia="Times New Roman"/>
                <w:sz w:val="24"/>
                <w:szCs w:val="24"/>
                <w:lang w:val="zh-CN" w:eastAsia="zh-CN"/>
              </w:rPr>
              <w:t>қоғамның түрлі салаларының тәжірибелік қызметінде шет</w:t>
            </w:r>
            <w:r>
              <w:rPr>
                <w:rFonts w:eastAsia="Times New Roman"/>
                <w:sz w:val="24"/>
                <w:szCs w:val="24"/>
                <w:lang w:val="kk-KZ" w:eastAsia="zh-CN"/>
              </w:rPr>
              <w:t xml:space="preserve"> </w:t>
            </w:r>
            <w:r>
              <w:rPr>
                <w:rFonts w:eastAsia="Times New Roman"/>
                <w:sz w:val="24"/>
                <w:szCs w:val="24"/>
                <w:lang w:val="zh-CN" w:eastAsia="zh-CN"/>
              </w:rPr>
              <w:t>тілдерін талдаудың рүрлі әдістерін қолдану; шет тілі мәтінін</w:t>
            </w:r>
            <w:r>
              <w:rPr>
                <w:rFonts w:eastAsia="Times New Roman"/>
                <w:sz w:val="24"/>
                <w:szCs w:val="24"/>
                <w:lang w:val="kk-KZ" w:eastAsia="zh-CN"/>
              </w:rPr>
              <w:t xml:space="preserve"> </w:t>
            </w:r>
            <w:r>
              <w:rPr>
                <w:rFonts w:eastAsia="Times New Roman"/>
                <w:sz w:val="24"/>
                <w:szCs w:val="24"/>
                <w:lang w:val="zh-CN" w:eastAsia="zh-CN"/>
              </w:rPr>
              <w:t>білдіру логикасына сараптамалық баға беру, өзінің не</w:t>
            </w:r>
            <w:r>
              <w:rPr>
                <w:rFonts w:eastAsia="Times New Roman"/>
                <w:sz w:val="24"/>
                <w:szCs w:val="24"/>
                <w:lang w:val="kk-KZ" w:eastAsia="zh-CN"/>
              </w:rPr>
              <w:t xml:space="preserve"> </w:t>
            </w:r>
            <w:r>
              <w:rPr>
                <w:rFonts w:eastAsia="Times New Roman"/>
                <w:sz w:val="24"/>
                <w:szCs w:val="24"/>
                <w:lang w:val="zh-CN" w:eastAsia="zh-CN"/>
              </w:rPr>
              <w:t>өзгенің ғылыми қызметінде өнімнің маңыздылығын анықтау</w:t>
            </w: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және баға беру.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ON10 Басқару және бақылау жұмыстарын ұйымдару, білім</w:t>
            </w:r>
            <w:r>
              <w:rPr>
                <w:rFonts w:eastAsia="Times New Roman"/>
                <w:sz w:val="24"/>
                <w:szCs w:val="24"/>
                <w:lang w:val="kk-KZ" w:eastAsia="zh-CN"/>
              </w:rPr>
              <w:t xml:space="preserve"> </w:t>
            </w:r>
            <w:r>
              <w:rPr>
                <w:rFonts w:eastAsia="Times New Roman"/>
                <w:sz w:val="24"/>
                <w:szCs w:val="24"/>
                <w:lang w:val="zh-CN" w:eastAsia="zh-CN"/>
              </w:rPr>
              <w:t>беру мекемелерінің нәтижелерін тексеру, білім берудегі</w:t>
            </w:r>
            <w:r>
              <w:rPr>
                <w:rFonts w:eastAsia="Times New Roman"/>
                <w:sz w:val="24"/>
                <w:szCs w:val="24"/>
                <w:lang w:val="kk-KZ" w:eastAsia="zh-CN"/>
              </w:rPr>
              <w:t xml:space="preserve"> </w:t>
            </w:r>
            <w:r>
              <w:rPr>
                <w:rFonts w:eastAsia="Times New Roman"/>
                <w:sz w:val="24"/>
                <w:szCs w:val="24"/>
                <w:lang w:val="zh-CN" w:eastAsia="zh-CN"/>
              </w:rPr>
              <w:t>басқаруды үйлестіру, шет тілін оқытуға арналған жоғары</w:t>
            </w:r>
            <w:r>
              <w:rPr>
                <w:rFonts w:eastAsia="Times New Roman"/>
                <w:sz w:val="24"/>
                <w:szCs w:val="24"/>
                <w:lang w:val="kk-KZ" w:eastAsia="zh-CN"/>
              </w:rPr>
              <w:t xml:space="preserve"> </w:t>
            </w:r>
            <w:r>
              <w:rPr>
                <w:rFonts w:eastAsia="Times New Roman"/>
                <w:sz w:val="24"/>
                <w:szCs w:val="24"/>
                <w:lang w:val="zh-CN" w:eastAsia="zh-CN"/>
              </w:rPr>
              <w:t>оқу орындарына ұсыныстар енгізу, шет тілін оқыту негізінде</w:t>
            </w:r>
            <w:r>
              <w:rPr>
                <w:rFonts w:eastAsia="Times New Roman"/>
                <w:sz w:val="24"/>
                <w:szCs w:val="24"/>
                <w:lang w:val="kk-KZ" w:eastAsia="zh-CN"/>
              </w:rPr>
              <w:t xml:space="preserve"> </w:t>
            </w:r>
            <w:r>
              <w:rPr>
                <w:rFonts w:eastAsia="Times New Roman"/>
                <w:sz w:val="24"/>
                <w:szCs w:val="24"/>
                <w:lang w:val="zh-CN" w:eastAsia="zh-CN"/>
              </w:rPr>
              <w:t>әртүрлі пікірлерді ескере отырып, білім беру қызметін,</w:t>
            </w:r>
            <w:r>
              <w:rPr>
                <w:rFonts w:eastAsia="Times New Roman"/>
                <w:sz w:val="24"/>
                <w:szCs w:val="24"/>
                <w:lang w:val="kk-KZ" w:eastAsia="zh-CN"/>
              </w:rPr>
              <w:t xml:space="preserve"> </w:t>
            </w:r>
            <w:r>
              <w:rPr>
                <w:rFonts w:eastAsia="Times New Roman"/>
                <w:sz w:val="24"/>
                <w:szCs w:val="24"/>
                <w:lang w:val="zh-CN" w:eastAsia="zh-CN"/>
              </w:rPr>
              <w:t>мемлекеттік және үкіметтік емес ұйымдарды дамыту,</w:t>
            </w:r>
            <w:r>
              <w:rPr>
                <w:rFonts w:eastAsia="Times New Roman"/>
                <w:sz w:val="24"/>
                <w:szCs w:val="24"/>
                <w:lang w:val="kk-KZ" w:eastAsia="zh-CN"/>
              </w:rPr>
              <w:t xml:space="preserve"> </w:t>
            </w:r>
            <w:r>
              <w:rPr>
                <w:rFonts w:eastAsia="Times New Roman"/>
                <w:sz w:val="24"/>
                <w:szCs w:val="24"/>
                <w:lang w:val="zh-CN" w:eastAsia="zh-CN"/>
              </w:rPr>
              <w:t>жанжалды жағдайлардан шығу; түрлі жанрдағы</w:t>
            </w:r>
            <w:r>
              <w:rPr>
                <w:rFonts w:eastAsia="Times New Roman"/>
                <w:sz w:val="24"/>
                <w:szCs w:val="24"/>
                <w:lang w:val="kk-KZ" w:eastAsia="zh-CN"/>
              </w:rPr>
              <w:t xml:space="preserve"> </w:t>
            </w:r>
            <w:r>
              <w:rPr>
                <w:rFonts w:eastAsia="Times New Roman"/>
                <w:sz w:val="24"/>
                <w:szCs w:val="24"/>
                <w:lang w:val="zh-CN" w:eastAsia="zh-CN"/>
              </w:rPr>
              <w:t>құжаттамаларға пікір беру, қазақстандық және халықаралық</w:t>
            </w:r>
            <w:r>
              <w:rPr>
                <w:rFonts w:eastAsia="Times New Roman"/>
                <w:sz w:val="24"/>
                <w:szCs w:val="24"/>
                <w:lang w:val="kk-KZ" w:eastAsia="zh-CN"/>
              </w:rPr>
              <w:t xml:space="preserve"> </w:t>
            </w:r>
            <w:r>
              <w:rPr>
                <w:rFonts w:eastAsia="Times New Roman"/>
                <w:sz w:val="24"/>
                <w:szCs w:val="24"/>
                <w:lang w:val="zh-CN" w:eastAsia="zh-CN"/>
              </w:rPr>
              <w:t>зерттеу ұжымдарының жұмыстарындағы ғылыми және</w:t>
            </w:r>
            <w:r>
              <w:rPr>
                <w:rFonts w:eastAsia="Times New Roman"/>
                <w:sz w:val="24"/>
                <w:szCs w:val="24"/>
                <w:lang w:val="kk-KZ" w:eastAsia="zh-CN"/>
              </w:rPr>
              <w:t xml:space="preserve"> </w:t>
            </w:r>
            <w:r>
              <w:rPr>
                <w:rFonts w:eastAsia="Times New Roman"/>
                <w:sz w:val="24"/>
                <w:szCs w:val="24"/>
                <w:lang w:val="zh-CN" w:eastAsia="zh-CN"/>
              </w:rPr>
              <w:t>ғылыми-оқу міндеттерін шешу.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ON11 Халықтың әртүрлі қабаттарына көптілді</w:t>
            </w:r>
            <w:r>
              <w:rPr>
                <w:rFonts w:eastAsia="Times New Roman"/>
                <w:sz w:val="24"/>
                <w:szCs w:val="24"/>
                <w:lang w:val="kk-KZ" w:eastAsia="zh-CN"/>
              </w:rPr>
              <w:t xml:space="preserve"> </w:t>
            </w:r>
            <w:r>
              <w:rPr>
                <w:rFonts w:eastAsia="Times New Roman"/>
                <w:sz w:val="24"/>
                <w:szCs w:val="24"/>
                <w:lang w:val="zh-CN" w:eastAsia="zh-CN"/>
              </w:rPr>
              <w:t>лексикографиялық және оқу өнімдерін жобалау және жасау,</w:t>
            </w:r>
            <w:r>
              <w:rPr>
                <w:rFonts w:eastAsia="Times New Roman"/>
                <w:sz w:val="24"/>
                <w:szCs w:val="24"/>
                <w:lang w:val="kk-KZ" w:eastAsia="zh-CN"/>
              </w:rPr>
              <w:t xml:space="preserve"> </w:t>
            </w:r>
            <w:r>
              <w:rPr>
                <w:rFonts w:eastAsia="Times New Roman"/>
                <w:sz w:val="24"/>
                <w:szCs w:val="24"/>
                <w:lang w:val="zh-CN" w:eastAsia="zh-CN"/>
              </w:rPr>
              <w:t xml:space="preserve">цифрлық технологияларды </w:t>
            </w:r>
            <w:r>
              <w:rPr>
                <w:rFonts w:eastAsia="Times New Roman"/>
                <w:sz w:val="24"/>
                <w:szCs w:val="24"/>
                <w:lang w:val="zh-CN" w:eastAsia="zh-CN"/>
              </w:rPr>
              <w:lastRenderedPageBreak/>
              <w:t>пайдалана отырып шет тілдерін</w:t>
            </w:r>
            <w:r>
              <w:rPr>
                <w:rFonts w:eastAsia="Times New Roman"/>
                <w:sz w:val="24"/>
                <w:szCs w:val="24"/>
                <w:lang w:val="kk-KZ" w:eastAsia="zh-CN"/>
              </w:rPr>
              <w:t xml:space="preserve"> </w:t>
            </w:r>
            <w:r>
              <w:rPr>
                <w:rFonts w:eastAsia="Times New Roman"/>
                <w:sz w:val="24"/>
                <w:szCs w:val="24"/>
                <w:lang w:val="zh-CN" w:eastAsia="zh-CN"/>
              </w:rPr>
              <w:t>оқыту үшін ұялы телефон қосымшаларының</w:t>
            </w:r>
            <w:r>
              <w:rPr>
                <w:rFonts w:eastAsia="Times New Roman"/>
                <w:sz w:val="24"/>
                <w:szCs w:val="24"/>
                <w:lang w:val="kk-KZ" w:eastAsia="zh-CN"/>
              </w:rPr>
              <w:t xml:space="preserve"> </w:t>
            </w:r>
            <w:r>
              <w:rPr>
                <w:rFonts w:eastAsia="Times New Roman"/>
                <w:sz w:val="24"/>
                <w:szCs w:val="24"/>
                <w:lang w:val="zh-CN" w:eastAsia="zh-CN"/>
              </w:rPr>
              <w:t>лингвистикалық құраушысын жасау.</w:t>
            </w:r>
          </w:p>
          <w:p w:rsidR="00EA5E0F" w:rsidRDefault="00EA5E0F" w:rsidP="00A37559">
            <w:pPr>
              <w:spacing w:after="0" w:line="240" w:lineRule="auto"/>
              <w:jc w:val="both"/>
              <w:rPr>
                <w:rFonts w:eastAsia="Times New Roman"/>
                <w:sz w:val="24"/>
                <w:szCs w:val="24"/>
                <w:lang w:val="zh-CN" w:eastAsia="zh-CN"/>
              </w:rPr>
            </w:pPr>
          </w:p>
          <w:p w:rsidR="00EA5E0F" w:rsidRDefault="00EA5E0F" w:rsidP="00A37559">
            <w:pPr>
              <w:spacing w:after="0" w:line="240" w:lineRule="auto"/>
              <w:jc w:val="both"/>
              <w:rPr>
                <w:rFonts w:eastAsia="Times New Roman"/>
                <w:sz w:val="24"/>
                <w:szCs w:val="24"/>
                <w:lang w:val="zh-CN" w:eastAsia="zh-CN"/>
              </w:rPr>
            </w:pPr>
            <w:r>
              <w:rPr>
                <w:rFonts w:eastAsia="Times New Roman"/>
                <w:sz w:val="24"/>
                <w:szCs w:val="24"/>
                <w:lang w:val="zh-CN" w:eastAsia="zh-CN"/>
              </w:rPr>
              <w:t>ON12 Кәсіби дайындығы жоқ аудиторияға және де кәсіби</w:t>
            </w:r>
            <w:r>
              <w:rPr>
                <w:rFonts w:eastAsia="Times New Roman"/>
                <w:sz w:val="24"/>
                <w:szCs w:val="24"/>
                <w:lang w:val="kk-KZ" w:eastAsia="zh-CN"/>
              </w:rPr>
              <w:t xml:space="preserve"> </w:t>
            </w:r>
            <w:r>
              <w:rPr>
                <w:rFonts w:eastAsia="Times New Roman"/>
                <w:sz w:val="24"/>
                <w:szCs w:val="24"/>
                <w:lang w:val="zh-CN" w:eastAsia="zh-CN"/>
              </w:rPr>
              <w:t>мамандарға түрлі ғылыми жариялыным жанрындағы,</w:t>
            </w:r>
            <w:r>
              <w:rPr>
                <w:rFonts w:eastAsia="Times New Roman"/>
                <w:sz w:val="24"/>
                <w:szCs w:val="24"/>
                <w:lang w:val="kk-KZ" w:eastAsia="zh-CN"/>
              </w:rPr>
              <w:t xml:space="preserve"> </w:t>
            </w:r>
            <w:r>
              <w:rPr>
                <w:rFonts w:eastAsia="Times New Roman"/>
                <w:sz w:val="24"/>
                <w:szCs w:val="24"/>
                <w:lang w:val="zh-CN" w:eastAsia="zh-CN"/>
              </w:rPr>
              <w:t>докторлық диссертациялардағы, ғылыми және зерттеу</w:t>
            </w:r>
            <w:r>
              <w:rPr>
                <w:rFonts w:eastAsia="Times New Roman"/>
                <w:sz w:val="24"/>
                <w:szCs w:val="24"/>
                <w:lang w:val="kk-KZ" w:eastAsia="zh-CN"/>
              </w:rPr>
              <w:t xml:space="preserve"> </w:t>
            </w:r>
            <w:r>
              <w:rPr>
                <w:rFonts w:eastAsia="Times New Roman"/>
                <w:sz w:val="24"/>
                <w:szCs w:val="24"/>
                <w:lang w:val="zh-CN" w:eastAsia="zh-CN"/>
              </w:rPr>
              <w:t>жобаларындағы және т.б. оқу және ғылыми-зерттеу</w:t>
            </w:r>
            <w:r>
              <w:rPr>
                <w:rFonts w:eastAsia="Times New Roman"/>
                <w:sz w:val="24"/>
                <w:szCs w:val="24"/>
                <w:lang w:val="kk-KZ" w:eastAsia="zh-CN"/>
              </w:rPr>
              <w:t xml:space="preserve"> </w:t>
            </w:r>
            <w:r>
              <w:rPr>
                <w:rFonts w:eastAsia="Times New Roman"/>
                <w:sz w:val="24"/>
                <w:szCs w:val="24"/>
                <w:lang w:val="zh-CN" w:eastAsia="zh-CN"/>
              </w:rPr>
              <w:t>жұмыстарының нәтижелерін көрсету; шет тілін оқытуда</w:t>
            </w:r>
            <w:r>
              <w:rPr>
                <w:rFonts w:eastAsia="Times New Roman"/>
                <w:sz w:val="24"/>
                <w:szCs w:val="24"/>
                <w:lang w:val="kk-KZ" w:eastAsia="zh-CN"/>
              </w:rPr>
              <w:t xml:space="preserve"> </w:t>
            </w:r>
            <w:r>
              <w:rPr>
                <w:rFonts w:eastAsia="Times New Roman"/>
                <w:sz w:val="24"/>
                <w:szCs w:val="24"/>
                <w:lang w:val="zh-CN" w:eastAsia="zh-CN"/>
              </w:rPr>
              <w:t>жаңа құзыреттерді ойластыру және қалыптастыру, жеке</w:t>
            </w:r>
          </w:p>
          <w:p w:rsidR="00EA5E0F" w:rsidRDefault="00EA5E0F" w:rsidP="00A37559">
            <w:pPr>
              <w:spacing w:after="0" w:line="240" w:lineRule="auto"/>
              <w:jc w:val="both"/>
              <w:rPr>
                <w:sz w:val="24"/>
                <w:szCs w:val="24"/>
                <w:lang w:eastAsia="zh-CN"/>
              </w:rPr>
            </w:pPr>
            <w:r>
              <w:rPr>
                <w:rFonts w:eastAsia="Times New Roman"/>
                <w:sz w:val="24"/>
                <w:szCs w:val="24"/>
                <w:lang w:val="zh-CN" w:eastAsia="zh-CN"/>
              </w:rPr>
              <w:t>және кәсіби дамудың келесі бағыттарын анықтау; қоғамда</w:t>
            </w:r>
            <w:r>
              <w:rPr>
                <w:rFonts w:eastAsia="Times New Roman"/>
                <w:sz w:val="24"/>
                <w:szCs w:val="24"/>
                <w:lang w:val="kk-KZ" w:eastAsia="zh-CN"/>
              </w:rPr>
              <w:t xml:space="preserve"> </w:t>
            </w:r>
            <w:r>
              <w:rPr>
                <w:rFonts w:eastAsia="Times New Roman"/>
                <w:sz w:val="24"/>
                <w:szCs w:val="24"/>
                <w:lang w:val="zh-CN" w:eastAsia="zh-CN"/>
              </w:rPr>
              <w:t>дұрыс және сабырлы өзара әрекеттесуге дайын болу,</w:t>
            </w:r>
            <w:r>
              <w:rPr>
                <w:rFonts w:eastAsia="Times New Roman"/>
                <w:sz w:val="24"/>
                <w:szCs w:val="24"/>
                <w:lang w:val="kk-KZ" w:eastAsia="zh-CN"/>
              </w:rPr>
              <w:t xml:space="preserve"> </w:t>
            </w:r>
            <w:r>
              <w:rPr>
                <w:rFonts w:eastAsia="Times New Roman"/>
                <w:sz w:val="24"/>
                <w:szCs w:val="24"/>
                <w:lang w:val="zh-CN" w:eastAsia="zh-CN"/>
              </w:rPr>
              <w:t>әлеуметтік өзара әрекеттесуге және ғылым мәселелерін</w:t>
            </w:r>
            <w:r>
              <w:rPr>
                <w:rFonts w:eastAsia="Times New Roman"/>
                <w:sz w:val="24"/>
                <w:szCs w:val="24"/>
                <w:lang w:val="kk-KZ" w:eastAsia="zh-CN"/>
              </w:rPr>
              <w:t xml:space="preserve"> </w:t>
            </w:r>
            <w:r>
              <w:rPr>
                <w:rFonts w:eastAsia="Times New Roman"/>
                <w:sz w:val="24"/>
                <w:szCs w:val="24"/>
                <w:lang w:val="zh-CN" w:eastAsia="zh-CN"/>
              </w:rPr>
              <w:t>шешу үшін ынтымақтастықта болу.</w:t>
            </w:r>
          </w:p>
        </w:tc>
      </w:tr>
      <w:tr w:rsidR="00EA5E0F" w:rsidRPr="00DD6C05" w:rsidTr="00A37559">
        <w:tc>
          <w:tcPr>
            <w:tcW w:w="2252" w:type="dxa"/>
          </w:tcPr>
          <w:p w:rsidR="00EA5E0F" w:rsidRDefault="00EA5E0F" w:rsidP="00A37559">
            <w:pPr>
              <w:spacing w:after="0" w:line="240" w:lineRule="auto"/>
              <w:rPr>
                <w:sz w:val="24"/>
                <w:szCs w:val="24"/>
                <w:lang w:val="kk-KZ"/>
              </w:rPr>
            </w:pPr>
            <w:r>
              <w:rPr>
                <w:sz w:val="24"/>
                <w:szCs w:val="24"/>
                <w:lang w:val="kk-KZ"/>
              </w:rPr>
              <w:lastRenderedPageBreak/>
              <w:t>Талапкерлер үшін</w:t>
            </w:r>
          </w:p>
          <w:p w:rsidR="00EA5E0F" w:rsidRDefault="00EA5E0F" w:rsidP="00A37559">
            <w:pPr>
              <w:spacing w:after="0" w:line="240" w:lineRule="auto"/>
              <w:rPr>
                <w:sz w:val="24"/>
                <w:szCs w:val="24"/>
                <w:lang w:val="kk-KZ"/>
              </w:rPr>
            </w:pPr>
          </w:p>
        </w:tc>
        <w:tc>
          <w:tcPr>
            <w:tcW w:w="7514" w:type="dxa"/>
          </w:tcPr>
          <w:p w:rsidR="00EA5E0F" w:rsidRPr="00DD6C05" w:rsidRDefault="00EA5E0F" w:rsidP="00A37559">
            <w:pPr>
              <w:spacing w:after="0" w:line="240" w:lineRule="auto"/>
              <w:rPr>
                <w:lang w:val="kk-KZ"/>
              </w:rPr>
            </w:pPr>
            <w:hyperlink r:id="rId4" w:history="1">
              <w:r w:rsidRPr="00DD6C05">
                <w:rPr>
                  <w:rStyle w:val="a3"/>
                  <w:lang w:val="kk-KZ"/>
                </w:rPr>
                <w:t>https://welcome.kaznu.kz/ru/education_programs/bachelor/speciality/1943</w:t>
              </w:r>
            </w:hyperlink>
          </w:p>
          <w:p w:rsidR="00EA5E0F" w:rsidRDefault="00EA5E0F" w:rsidP="00A37559">
            <w:pPr>
              <w:spacing w:after="0" w:line="240" w:lineRule="auto"/>
              <w:rPr>
                <w:sz w:val="24"/>
                <w:szCs w:val="24"/>
                <w:lang w:val="kk-KZ"/>
              </w:rPr>
            </w:pPr>
          </w:p>
        </w:tc>
      </w:tr>
      <w:tr w:rsidR="00EA5E0F" w:rsidRPr="00DD6C05" w:rsidTr="00A37559">
        <w:tc>
          <w:tcPr>
            <w:tcW w:w="2252" w:type="dxa"/>
          </w:tcPr>
          <w:p w:rsidR="00EA5E0F" w:rsidRDefault="00EA5E0F" w:rsidP="00A37559">
            <w:pPr>
              <w:spacing w:after="0" w:line="240" w:lineRule="auto"/>
              <w:rPr>
                <w:sz w:val="24"/>
                <w:szCs w:val="24"/>
                <w:lang w:val="kk-KZ"/>
              </w:rPr>
            </w:pPr>
            <w:r>
              <w:rPr>
                <w:rFonts w:eastAsia="Times New Roman"/>
                <w:sz w:val="24"/>
                <w:szCs w:val="24"/>
                <w:lang w:val="kk-KZ" w:eastAsia="zh-CN"/>
              </w:rPr>
              <w:t>Академиялық қызметі</w:t>
            </w:r>
          </w:p>
        </w:tc>
        <w:tc>
          <w:tcPr>
            <w:tcW w:w="7514" w:type="dxa"/>
          </w:tcPr>
          <w:p w:rsidR="00EA5E0F" w:rsidRPr="00DD6C05" w:rsidRDefault="00EA5E0F" w:rsidP="00A37559">
            <w:pPr>
              <w:spacing w:after="0" w:line="240" w:lineRule="auto"/>
              <w:jc w:val="both"/>
              <w:rPr>
                <w:rFonts w:eastAsia="Times New Roman"/>
                <w:sz w:val="24"/>
                <w:szCs w:val="24"/>
                <w:lang w:val="kk-KZ" w:eastAsia="zh-CN"/>
              </w:rPr>
            </w:pPr>
            <w:r w:rsidRPr="00DD6C05">
              <w:rPr>
                <w:rFonts w:eastAsia="Times New Roman"/>
                <w:sz w:val="24"/>
                <w:szCs w:val="24"/>
                <w:lang w:val="kk-KZ" w:eastAsia="zh-CN"/>
              </w:rPr>
              <w:t>Б</w:t>
            </w:r>
            <w:r>
              <w:rPr>
                <w:rFonts w:eastAsia="Times New Roman"/>
                <w:sz w:val="24"/>
                <w:szCs w:val="24"/>
                <w:lang w:val="kk-KZ" w:eastAsia="zh-CN"/>
              </w:rPr>
              <w:t>Б</w:t>
            </w:r>
            <w:r w:rsidRPr="00DD6C05">
              <w:rPr>
                <w:rFonts w:eastAsia="Times New Roman"/>
                <w:sz w:val="24"/>
                <w:szCs w:val="24"/>
                <w:lang w:val="kk-KZ" w:eastAsia="zh-CN"/>
              </w:rPr>
              <w:t xml:space="preserve">-ның </w:t>
            </w:r>
            <w:r>
              <w:rPr>
                <w:rFonts w:eastAsia="Times New Roman"/>
                <w:sz w:val="24"/>
                <w:szCs w:val="24"/>
                <w:lang w:val="kk-KZ" w:eastAsia="zh-CN"/>
              </w:rPr>
              <w:t>академиялық</w:t>
            </w:r>
            <w:r w:rsidRPr="00DD6C05">
              <w:rPr>
                <w:rFonts w:eastAsia="Times New Roman"/>
                <w:sz w:val="24"/>
                <w:szCs w:val="24"/>
                <w:lang w:val="kk-KZ" w:eastAsia="zh-CN"/>
              </w:rPr>
              <w:t xml:space="preserve"> қызметі жүзеге асырылады:</w:t>
            </w:r>
          </w:p>
          <w:p w:rsidR="00EA5E0F" w:rsidRPr="00DD6C05" w:rsidRDefault="00EA5E0F" w:rsidP="00A37559">
            <w:pPr>
              <w:spacing w:after="0" w:line="240" w:lineRule="auto"/>
              <w:jc w:val="both"/>
              <w:rPr>
                <w:rFonts w:eastAsia="Times New Roman"/>
                <w:sz w:val="24"/>
                <w:szCs w:val="24"/>
                <w:lang w:val="kk-KZ" w:eastAsia="zh-CN"/>
              </w:rPr>
            </w:pPr>
            <w:r w:rsidRPr="00DD6C05">
              <w:rPr>
                <w:rFonts w:eastAsia="Times New Roman"/>
                <w:sz w:val="24"/>
                <w:szCs w:val="24"/>
                <w:lang w:val="kk-KZ" w:eastAsia="zh-CN"/>
              </w:rPr>
              <w:t>- педагогикалық ғылымдар саласындағы жоғары білім саласындағы қолданыстағы нормативтік құжаттар мен әдістемелік нұсқаулар шеңберінде;</w:t>
            </w:r>
          </w:p>
          <w:p w:rsidR="00EA5E0F" w:rsidRDefault="00EA5E0F" w:rsidP="00A37559">
            <w:pPr>
              <w:spacing w:after="0" w:line="240" w:lineRule="auto"/>
              <w:jc w:val="both"/>
              <w:rPr>
                <w:sz w:val="24"/>
                <w:szCs w:val="24"/>
                <w:lang w:val="kk-KZ"/>
              </w:rPr>
            </w:pPr>
            <w:r w:rsidRPr="00DD6C05">
              <w:rPr>
                <w:sz w:val="24"/>
                <w:szCs w:val="24"/>
                <w:lang w:val="kk-KZ" w:eastAsia="zh-CN"/>
              </w:rPr>
              <w:t xml:space="preserve">- </w:t>
            </w:r>
            <w:r>
              <w:rPr>
                <w:sz w:val="24"/>
                <w:szCs w:val="24"/>
                <w:lang w:val="kk-KZ"/>
              </w:rPr>
              <w:t>шет тілдерін оқытудың мамандандырылған және ақпараттық технологиялар салаларында</w:t>
            </w:r>
            <w:r w:rsidRPr="00DD6C05">
              <w:rPr>
                <w:sz w:val="24"/>
                <w:szCs w:val="24"/>
                <w:lang w:val="kk-KZ"/>
              </w:rPr>
              <w:t xml:space="preserve"> </w:t>
            </w:r>
            <w:r>
              <w:rPr>
                <w:sz w:val="24"/>
                <w:szCs w:val="24"/>
                <w:lang w:val="kk-KZ"/>
              </w:rPr>
              <w:t xml:space="preserve">құзыретке ие ғылыми-зерттеу секторында, жоғары оқу орнынан кейінгі білім беруде, жоғары оқу орнындағы ғылыми-педагогикалық қызметтегі оқу-әдіснамалық және ғылыми көп тілді шет тілдер мамандарын және ақпараттық технологиялар даярлау болып табылады. </w:t>
            </w:r>
          </w:p>
          <w:p w:rsidR="00EA5E0F" w:rsidRPr="00DD6C05" w:rsidRDefault="00EA5E0F" w:rsidP="00A37559">
            <w:pPr>
              <w:spacing w:after="0" w:line="240" w:lineRule="auto"/>
              <w:jc w:val="both"/>
              <w:rPr>
                <w:rFonts w:eastAsia="Times New Roman"/>
                <w:sz w:val="24"/>
                <w:szCs w:val="24"/>
                <w:lang w:val="kk-KZ" w:eastAsia="zh-CN"/>
              </w:rPr>
            </w:pPr>
            <w:r w:rsidRPr="00DD6C05">
              <w:rPr>
                <w:rFonts w:eastAsia="Times New Roman"/>
                <w:sz w:val="24"/>
                <w:szCs w:val="24"/>
                <w:lang w:val="kk-KZ" w:eastAsia="zh-CN"/>
              </w:rPr>
              <w:t>- оқу үдерісінің оқу-әдістемелік материалдармен қамтамасыз етілуін бақылау, нәтижелерін құжаттау;</w:t>
            </w:r>
          </w:p>
          <w:p w:rsidR="00EA5E0F" w:rsidRPr="00DD6C05" w:rsidRDefault="00EA5E0F" w:rsidP="00A37559">
            <w:pPr>
              <w:spacing w:after="0" w:line="240" w:lineRule="auto"/>
              <w:jc w:val="both"/>
              <w:rPr>
                <w:rFonts w:eastAsia="Times New Roman"/>
                <w:sz w:val="24"/>
                <w:szCs w:val="24"/>
                <w:lang w:val="kk-KZ" w:eastAsia="zh-CN"/>
              </w:rPr>
            </w:pPr>
            <w:r w:rsidRPr="00DD6C05">
              <w:rPr>
                <w:rFonts w:eastAsia="Times New Roman"/>
                <w:sz w:val="24"/>
                <w:szCs w:val="24"/>
                <w:lang w:val="kk-KZ" w:eastAsia="zh-CN"/>
              </w:rPr>
              <w:t>- оқу материалдарын әзірлеу; жұмыс оқу жоспарын әзірлеу және енгізу.</w:t>
            </w:r>
          </w:p>
        </w:tc>
      </w:tr>
      <w:tr w:rsidR="00EA5E0F" w:rsidTr="00A37559">
        <w:tc>
          <w:tcPr>
            <w:tcW w:w="2252" w:type="dxa"/>
          </w:tcPr>
          <w:p w:rsidR="00EA5E0F" w:rsidRDefault="00EA5E0F" w:rsidP="00A37559">
            <w:pPr>
              <w:spacing w:after="0" w:line="240" w:lineRule="auto"/>
              <w:rPr>
                <w:sz w:val="24"/>
                <w:szCs w:val="24"/>
                <w:lang w:val="kk-KZ"/>
              </w:rPr>
            </w:pPr>
            <w:r>
              <w:rPr>
                <w:rFonts w:eastAsia="Times New Roman"/>
                <w:sz w:val="24"/>
                <w:szCs w:val="24"/>
                <w:lang w:val="zh-CN" w:eastAsia="zh-CN"/>
              </w:rPr>
              <w:t>Ғылыми қызмет</w:t>
            </w:r>
            <w:r>
              <w:rPr>
                <w:rFonts w:eastAsia="Times New Roman"/>
                <w:sz w:val="24"/>
                <w:szCs w:val="24"/>
                <w:lang w:val="kk-KZ" w:eastAsia="zh-CN"/>
              </w:rPr>
              <w:t>і</w:t>
            </w:r>
          </w:p>
        </w:tc>
        <w:tc>
          <w:tcPr>
            <w:tcW w:w="7514" w:type="dxa"/>
          </w:tcPr>
          <w:p w:rsidR="00EA5E0F" w:rsidRDefault="00EA5E0F" w:rsidP="00A37559">
            <w:pPr>
              <w:spacing w:after="0" w:line="240" w:lineRule="auto"/>
              <w:jc w:val="both"/>
              <w:rPr>
                <w:sz w:val="24"/>
                <w:szCs w:val="24"/>
                <w:lang w:val="kk-KZ"/>
              </w:rPr>
            </w:pPr>
            <w:r>
              <w:rPr>
                <w:sz w:val="24"/>
                <w:szCs w:val="24"/>
                <w:lang w:val="kk-KZ"/>
              </w:rPr>
              <w:t>Факультетте білім беру бағдарламасын жүзеге асыру үшін барлық қажетті материалдық-техникалық база, соның ішінде зертханалар мен орталықтар бар:</w:t>
            </w:r>
          </w:p>
          <w:p w:rsidR="00EA5E0F" w:rsidRDefault="00EA5E0F" w:rsidP="00A37559">
            <w:pPr>
              <w:spacing w:after="0" w:line="240" w:lineRule="auto"/>
              <w:jc w:val="both"/>
              <w:rPr>
                <w:sz w:val="24"/>
                <w:szCs w:val="24"/>
                <w:lang w:val="kk-KZ"/>
              </w:rPr>
            </w:pPr>
            <w:r>
              <w:rPr>
                <w:sz w:val="24"/>
                <w:szCs w:val="24"/>
                <w:lang w:val="kk-KZ"/>
              </w:rPr>
              <w:t xml:space="preserve">Британ орталығы: тіл және мәдениет </w:t>
            </w:r>
          </w:p>
          <w:p w:rsidR="00EA5E0F" w:rsidRDefault="00EA5E0F" w:rsidP="00A37559">
            <w:pPr>
              <w:spacing w:after="0" w:line="240" w:lineRule="auto"/>
              <w:jc w:val="both"/>
              <w:rPr>
                <w:sz w:val="24"/>
                <w:szCs w:val="24"/>
                <w:lang w:val="kk-KZ"/>
              </w:rPr>
            </w:pPr>
            <w:r>
              <w:rPr>
                <w:sz w:val="24"/>
                <w:szCs w:val="24"/>
                <w:lang w:val="kk-KZ"/>
              </w:rPr>
              <w:t>Ги де Мопассан атындағы Франкофон ресурстық орталығы</w:t>
            </w:r>
          </w:p>
          <w:p w:rsidR="00EA5E0F" w:rsidRDefault="00EA5E0F" w:rsidP="00A37559">
            <w:pPr>
              <w:spacing w:after="0" w:line="240" w:lineRule="auto"/>
              <w:jc w:val="both"/>
              <w:rPr>
                <w:sz w:val="24"/>
                <w:szCs w:val="24"/>
                <w:lang w:val="kk-KZ"/>
              </w:rPr>
            </w:pPr>
            <w:r>
              <w:rPr>
                <w:sz w:val="24"/>
                <w:szCs w:val="24"/>
                <w:lang w:val="kk-KZ"/>
              </w:rPr>
              <w:t>Академиялық жетістік (табыс) орталығы</w:t>
            </w:r>
          </w:p>
          <w:p w:rsidR="00EA5E0F" w:rsidRDefault="00EA5E0F" w:rsidP="00A37559">
            <w:pPr>
              <w:spacing w:after="0" w:line="240" w:lineRule="auto"/>
              <w:jc w:val="both"/>
              <w:rPr>
                <w:sz w:val="24"/>
                <w:szCs w:val="24"/>
                <w:lang w:val="kk-KZ"/>
              </w:rPr>
            </w:pPr>
            <w:r>
              <w:rPr>
                <w:sz w:val="24"/>
                <w:szCs w:val="24"/>
                <w:lang w:val="kk-KZ"/>
              </w:rPr>
              <w:t>ғылыми-оқу және аударма орталығы "Лингвоарна"</w:t>
            </w:r>
          </w:p>
          <w:p w:rsidR="00EA5E0F" w:rsidRDefault="00EA5E0F" w:rsidP="00A37559">
            <w:pPr>
              <w:spacing w:after="0" w:line="240" w:lineRule="auto"/>
              <w:jc w:val="both"/>
              <w:rPr>
                <w:sz w:val="24"/>
                <w:szCs w:val="24"/>
                <w:lang w:val="en-US" w:eastAsia="zh-CN"/>
              </w:rPr>
            </w:pPr>
            <w:r>
              <w:rPr>
                <w:sz w:val="24"/>
                <w:szCs w:val="24"/>
                <w:lang w:val="kk-KZ"/>
              </w:rPr>
              <w:t xml:space="preserve">қосымша білім орталығы </w:t>
            </w:r>
          </w:p>
        </w:tc>
      </w:tr>
      <w:tr w:rsidR="00EA5E0F" w:rsidTr="00A37559">
        <w:tc>
          <w:tcPr>
            <w:tcW w:w="2252" w:type="dxa"/>
          </w:tcPr>
          <w:p w:rsidR="00EA5E0F" w:rsidRDefault="00EA5E0F" w:rsidP="00A37559">
            <w:pPr>
              <w:spacing w:after="0" w:line="240" w:lineRule="auto"/>
              <w:rPr>
                <w:sz w:val="24"/>
                <w:szCs w:val="24"/>
                <w:lang w:val="kk-KZ"/>
              </w:rPr>
            </w:pPr>
            <w:r>
              <w:rPr>
                <w:rFonts w:eastAsia="Times New Roman"/>
                <w:sz w:val="24"/>
                <w:szCs w:val="24"/>
                <w:lang w:val="kk-KZ" w:eastAsia="zh-CN"/>
              </w:rPr>
              <w:t>Халықаралық қызметі</w:t>
            </w:r>
          </w:p>
        </w:tc>
        <w:tc>
          <w:tcPr>
            <w:tcW w:w="7514" w:type="dxa"/>
          </w:tcPr>
          <w:p w:rsidR="00EA5E0F" w:rsidRDefault="00EA5E0F" w:rsidP="00A37559">
            <w:pPr>
              <w:spacing w:after="0" w:line="240" w:lineRule="auto"/>
              <w:jc w:val="both"/>
              <w:rPr>
                <w:sz w:val="24"/>
                <w:szCs w:val="24"/>
              </w:rPr>
            </w:pPr>
            <w:r w:rsidRPr="00DD6C05">
              <w:rPr>
                <w:sz w:val="24"/>
                <w:szCs w:val="24"/>
                <w:lang w:val="kk-KZ"/>
              </w:rPr>
              <w:t xml:space="preserve">Докторанттар академиялық ұтқырлық бағдарламасы аясында әлемнің жетекші университеттерінде білім алу мүмкіндігіне ие. Атап айтқанда, Пекин шет тілдер университетінің университетімен (Қытай), Мәскеу мемлекеттік лингвистикалық университетімен (Мәскеу, РФ), RUDN шет тілдер институтымен (Мәскеу, РФ), Ноттингем университетімен (Ұлы) келісім бар. </w:t>
            </w:r>
            <w:r>
              <w:rPr>
                <w:sz w:val="24"/>
                <w:szCs w:val="24"/>
              </w:rPr>
              <w:t>Британия).</w:t>
            </w:r>
          </w:p>
        </w:tc>
      </w:tr>
      <w:tr w:rsidR="00EA5E0F" w:rsidTr="00A37559">
        <w:tc>
          <w:tcPr>
            <w:tcW w:w="2252" w:type="dxa"/>
          </w:tcPr>
          <w:p w:rsidR="00EA5E0F" w:rsidRDefault="00EA5E0F" w:rsidP="00A37559">
            <w:pPr>
              <w:spacing w:after="0" w:line="240" w:lineRule="auto"/>
              <w:rPr>
                <w:rFonts w:eastAsia="Times New Roman"/>
                <w:sz w:val="24"/>
                <w:szCs w:val="24"/>
                <w:lang w:val="zh-CN" w:eastAsia="zh-CN"/>
              </w:rPr>
            </w:pPr>
            <w:r>
              <w:rPr>
                <w:rFonts w:eastAsia="Times New Roman"/>
                <w:sz w:val="24"/>
                <w:szCs w:val="24"/>
                <w:lang w:val="zh-CN" w:eastAsia="zh-CN"/>
              </w:rPr>
              <w:t>Сапаны қамтамасыз ету (аккредиттеу, рейтинг, жұмыс берушілермен жұмыс)</w:t>
            </w:r>
          </w:p>
        </w:tc>
        <w:tc>
          <w:tcPr>
            <w:tcW w:w="7514" w:type="dxa"/>
          </w:tcPr>
          <w:p w:rsidR="00EA5E0F" w:rsidRDefault="00EA5E0F" w:rsidP="00A37559">
            <w:pPr>
              <w:spacing w:before="100" w:beforeAutospacing="1" w:after="100" w:afterAutospacing="1" w:line="240" w:lineRule="auto"/>
              <w:rPr>
                <w:rFonts w:eastAsia="Times New Roman"/>
                <w:sz w:val="24"/>
                <w:szCs w:val="24"/>
                <w:lang w:val="zh-CN" w:eastAsia="zh-CN"/>
              </w:rPr>
            </w:pPr>
            <w:r>
              <w:rPr>
                <w:rFonts w:eastAsia="Times New Roman"/>
                <w:sz w:val="24"/>
                <w:szCs w:val="24"/>
                <w:lang w:val="kk-KZ" w:eastAsia="zh-CN"/>
              </w:rPr>
              <w:t>Жұмыс берушілер</w:t>
            </w:r>
            <w:r>
              <w:rPr>
                <w:rFonts w:eastAsia="Times New Roman"/>
                <w:sz w:val="24"/>
                <w:szCs w:val="24"/>
                <w:lang w:val="zh-CN" w:eastAsia="zh-CN"/>
              </w:rPr>
              <w:t>:</w:t>
            </w:r>
          </w:p>
          <w:p w:rsidR="00EA5E0F" w:rsidRDefault="00EA5E0F" w:rsidP="00A37559">
            <w:pPr>
              <w:spacing w:after="0" w:line="240" w:lineRule="auto"/>
              <w:ind w:leftChars="300" w:left="660"/>
              <w:rPr>
                <w:rFonts w:eastAsia="Times New Roman"/>
                <w:sz w:val="24"/>
                <w:szCs w:val="24"/>
                <w:lang w:val="kk-KZ" w:eastAsia="zh-CN"/>
              </w:rPr>
            </w:pPr>
            <w:r>
              <w:rPr>
                <w:rFonts w:eastAsia="Times New Roman"/>
                <w:sz w:val="24"/>
                <w:szCs w:val="24"/>
                <w:lang w:eastAsia="zh-CN"/>
              </w:rPr>
              <w:t xml:space="preserve">1. </w:t>
            </w:r>
            <w:proofErr w:type="spellStart"/>
            <w:r>
              <w:rPr>
                <w:rFonts w:eastAsia="Times New Roman"/>
                <w:sz w:val="24"/>
                <w:szCs w:val="24"/>
                <w:lang w:eastAsia="zh-CN"/>
              </w:rPr>
              <w:t>Қазақ</w:t>
            </w:r>
            <w:proofErr w:type="spellEnd"/>
            <w:r>
              <w:rPr>
                <w:rFonts w:eastAsia="Times New Roman"/>
                <w:sz w:val="24"/>
                <w:szCs w:val="24"/>
                <w:lang w:eastAsia="zh-CN"/>
              </w:rPr>
              <w:t xml:space="preserve"> </w:t>
            </w:r>
            <w:proofErr w:type="spellStart"/>
            <w:r>
              <w:rPr>
                <w:rFonts w:eastAsia="Times New Roman"/>
                <w:sz w:val="24"/>
                <w:szCs w:val="24"/>
                <w:lang w:eastAsia="zh-CN"/>
              </w:rPr>
              <w:t>ұлттық</w:t>
            </w:r>
            <w:proofErr w:type="spellEnd"/>
            <w:r>
              <w:rPr>
                <w:rFonts w:eastAsia="Times New Roman"/>
                <w:sz w:val="24"/>
                <w:szCs w:val="24"/>
                <w:lang w:eastAsia="zh-CN"/>
              </w:rPr>
              <w:t xml:space="preserve"> </w:t>
            </w:r>
            <w:r>
              <w:rPr>
                <w:rFonts w:eastAsia="Times New Roman"/>
                <w:sz w:val="24"/>
                <w:szCs w:val="24"/>
                <w:lang w:val="kk-KZ" w:eastAsia="zh-CN"/>
              </w:rPr>
              <w:t>қыздар</w:t>
            </w:r>
            <w:r>
              <w:rPr>
                <w:rFonts w:eastAsia="Times New Roman"/>
                <w:sz w:val="24"/>
                <w:szCs w:val="24"/>
                <w:lang w:eastAsia="zh-CN"/>
              </w:rPr>
              <w:t xml:space="preserve"> педагогика</w:t>
            </w:r>
            <w:r>
              <w:rPr>
                <w:rFonts w:eastAsia="Times New Roman"/>
                <w:sz w:val="24"/>
                <w:szCs w:val="24"/>
                <w:lang w:val="kk-KZ" w:eastAsia="zh-CN"/>
              </w:rPr>
              <w:t>лық</w:t>
            </w:r>
            <w:r>
              <w:rPr>
                <w:rFonts w:eastAsia="Times New Roman"/>
                <w:sz w:val="24"/>
                <w:szCs w:val="24"/>
                <w:lang w:eastAsia="zh-CN"/>
              </w:rPr>
              <w:t xml:space="preserve"> университет</w:t>
            </w:r>
            <w:r>
              <w:rPr>
                <w:rFonts w:eastAsia="Times New Roman"/>
                <w:sz w:val="24"/>
                <w:szCs w:val="24"/>
                <w:lang w:val="kk-KZ" w:eastAsia="zh-CN"/>
              </w:rPr>
              <w:t>і</w:t>
            </w:r>
          </w:p>
          <w:p w:rsidR="00EA5E0F" w:rsidRPr="00DD6C05" w:rsidRDefault="00EA5E0F" w:rsidP="00A37559">
            <w:pPr>
              <w:spacing w:after="0" w:line="240" w:lineRule="auto"/>
              <w:ind w:leftChars="300" w:left="660"/>
              <w:rPr>
                <w:rFonts w:eastAsia="Times New Roman"/>
                <w:sz w:val="24"/>
                <w:szCs w:val="24"/>
                <w:lang w:val="kk-KZ" w:eastAsia="zh-CN"/>
              </w:rPr>
            </w:pPr>
            <w:r w:rsidRPr="00DD6C05">
              <w:rPr>
                <w:rFonts w:eastAsia="Times New Roman"/>
                <w:sz w:val="24"/>
                <w:szCs w:val="24"/>
                <w:lang w:val="kk-KZ" w:eastAsia="zh-CN"/>
              </w:rPr>
              <w:t>2. Абай атындағы</w:t>
            </w:r>
            <w:r>
              <w:rPr>
                <w:rFonts w:eastAsia="Times New Roman"/>
                <w:sz w:val="24"/>
                <w:szCs w:val="24"/>
                <w:lang w:val="kk-KZ" w:eastAsia="zh-CN"/>
              </w:rPr>
              <w:t xml:space="preserve"> </w:t>
            </w:r>
            <w:r w:rsidRPr="00DD6C05">
              <w:rPr>
                <w:rFonts w:eastAsia="Times New Roman"/>
                <w:sz w:val="24"/>
                <w:szCs w:val="24"/>
                <w:lang w:val="kk-KZ" w:eastAsia="zh-CN"/>
              </w:rPr>
              <w:t>Қазақ ұлттық педагогикалық университеті</w:t>
            </w:r>
          </w:p>
          <w:p w:rsidR="00EA5E0F" w:rsidRDefault="00EA5E0F" w:rsidP="00A37559">
            <w:pPr>
              <w:spacing w:after="0" w:line="240" w:lineRule="auto"/>
              <w:ind w:leftChars="300" w:left="660"/>
              <w:rPr>
                <w:rFonts w:eastAsia="Times New Roman"/>
                <w:sz w:val="24"/>
                <w:szCs w:val="24"/>
                <w:lang w:val="en-US" w:eastAsia="zh-CN"/>
              </w:rPr>
            </w:pPr>
            <w:r>
              <w:rPr>
                <w:rFonts w:eastAsia="Times New Roman"/>
                <w:sz w:val="24"/>
                <w:szCs w:val="24"/>
                <w:lang w:val="en-US" w:eastAsia="zh-CN"/>
              </w:rPr>
              <w:t>3. Macmillan</w:t>
            </w:r>
          </w:p>
          <w:p w:rsidR="00EA5E0F" w:rsidRDefault="00EA5E0F" w:rsidP="00A37559">
            <w:pPr>
              <w:spacing w:after="0" w:line="240" w:lineRule="auto"/>
              <w:ind w:leftChars="300" w:left="660"/>
              <w:rPr>
                <w:rFonts w:eastAsia="Times New Roman"/>
                <w:sz w:val="24"/>
                <w:szCs w:val="24"/>
                <w:lang w:val="en-US" w:eastAsia="zh-CN"/>
              </w:rPr>
            </w:pPr>
            <w:r>
              <w:rPr>
                <w:rFonts w:eastAsia="Times New Roman"/>
                <w:sz w:val="24"/>
                <w:szCs w:val="24"/>
                <w:lang w:val="en-US" w:eastAsia="zh-CN"/>
              </w:rPr>
              <w:t xml:space="preserve">4. </w:t>
            </w:r>
            <w:proofErr w:type="spellStart"/>
            <w:r>
              <w:rPr>
                <w:rFonts w:eastAsia="Times New Roman"/>
                <w:sz w:val="24"/>
                <w:szCs w:val="24"/>
                <w:lang w:val="en-US" w:eastAsia="zh-CN"/>
              </w:rPr>
              <w:t>Interpress</w:t>
            </w:r>
            <w:proofErr w:type="spellEnd"/>
          </w:p>
        </w:tc>
      </w:tr>
    </w:tbl>
    <w:p w:rsidR="00655BD2" w:rsidRDefault="00655BD2">
      <w:bookmarkStart w:id="0" w:name="_GoBack"/>
      <w:bookmarkEnd w:id="0"/>
    </w:p>
    <w:sectPr w:rsidR="00655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0F"/>
    <w:rsid w:val="00655BD2"/>
    <w:rsid w:val="00EA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CAD8E-4658-48B8-AEFC-3619FDC1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5E0F"/>
    <w:rPr>
      <w:color w:val="0563C1" w:themeColor="hyperlink"/>
      <w:u w:val="single"/>
    </w:rPr>
  </w:style>
  <w:style w:type="table" w:styleId="a4">
    <w:name w:val="Table Grid"/>
    <w:basedOn w:val="a1"/>
    <w:uiPriority w:val="59"/>
    <w:rsid w:val="00EA5E0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come.kaznu.kz/ru/education_programs/bachelor/speciality/19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Dushaeva Kamilya</dc:creator>
  <cp:keywords/>
  <dc:description/>
  <cp:lastModifiedBy>Dushaeva Kamilya</cp:lastModifiedBy>
  <cp:revision>1</cp:revision>
  <dcterms:created xsi:type="dcterms:W3CDTF">2021-11-22T11:59:00Z</dcterms:created>
  <dcterms:modified xsi:type="dcterms:W3CDTF">2021-11-22T12:00:00Z</dcterms:modified>
</cp:coreProperties>
</file>